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0E" w:rsidRDefault="00F5770E" w:rsidP="00F5770E">
      <w:pPr>
        <w:pStyle w:val="a3"/>
        <w:shd w:val="clear" w:color="auto" w:fill="FFFFFF"/>
        <w:spacing w:before="0" w:beforeAutospacing="0" w:after="0" w:afterAutospacing="0"/>
        <w:jc w:val="center"/>
        <w:rPr>
          <w:rFonts w:ascii="黑体" w:eastAsia="黑体" w:hAnsi="黑体"/>
          <w:b/>
          <w:bCs/>
          <w:color w:val="000000"/>
          <w:sz w:val="44"/>
          <w:szCs w:val="44"/>
        </w:rPr>
      </w:pPr>
      <w:r w:rsidRPr="00F5770E">
        <w:rPr>
          <w:rFonts w:ascii="黑体" w:eastAsia="黑体" w:hAnsi="黑体"/>
          <w:b/>
          <w:bCs/>
          <w:color w:val="000000"/>
          <w:sz w:val="44"/>
          <w:szCs w:val="44"/>
        </w:rPr>
        <w:t>江西省高等职业院校内部质量保证体系</w:t>
      </w:r>
    </w:p>
    <w:p w:rsidR="00F5770E" w:rsidRPr="00F5770E" w:rsidRDefault="00F5770E" w:rsidP="00F5770E">
      <w:pPr>
        <w:pStyle w:val="a3"/>
        <w:shd w:val="clear" w:color="auto" w:fill="FFFFFF"/>
        <w:spacing w:before="0" w:beforeAutospacing="0" w:after="0" w:afterAutospacing="0"/>
        <w:jc w:val="center"/>
        <w:rPr>
          <w:rFonts w:ascii="黑体" w:eastAsia="黑体" w:hAnsi="黑体" w:hint="eastAsia"/>
          <w:color w:val="333333"/>
          <w:sz w:val="44"/>
          <w:szCs w:val="44"/>
        </w:rPr>
      </w:pPr>
      <w:r w:rsidRPr="00F5770E">
        <w:rPr>
          <w:rFonts w:ascii="黑体" w:eastAsia="黑体" w:hAnsi="黑体"/>
          <w:b/>
          <w:bCs/>
          <w:color w:val="000000"/>
          <w:sz w:val="44"/>
          <w:szCs w:val="44"/>
        </w:rPr>
        <w:t>诊断与改进复核工作指引(试行)</w:t>
      </w:r>
    </w:p>
    <w:p w:rsid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color w:val="000000"/>
        </w:rPr>
      </w:pP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为贯彻落实《教育部办公厅关于建立职业院校教学工作诊断与改进制度的通知》(</w:t>
      </w:r>
      <w:proofErr w:type="gramStart"/>
      <w:r w:rsidRPr="00F5770E">
        <w:rPr>
          <w:rFonts w:asciiTheme="minorEastAsia" w:eastAsiaTheme="minorEastAsia" w:hAnsiTheme="minorEastAsia"/>
          <w:color w:val="000000"/>
        </w:rPr>
        <w:t>教职成厅</w:t>
      </w:r>
      <w:proofErr w:type="gramEnd"/>
      <w:r w:rsidRPr="00F5770E">
        <w:rPr>
          <w:rFonts w:asciiTheme="minorEastAsia" w:eastAsiaTheme="minorEastAsia" w:hAnsiTheme="minorEastAsia"/>
          <w:color w:val="000000"/>
        </w:rPr>
        <w:t>[2015]2号)、《关于印发&lt;高等职业院校内部质量保证体系诊断与改进指导方案(试行</w:t>
      </w:r>
      <w:r>
        <w:rPr>
          <w:rFonts w:asciiTheme="minorEastAsia" w:eastAsiaTheme="minorEastAsia" w:hAnsiTheme="minorEastAsia"/>
          <w:color w:val="000000"/>
        </w:rPr>
        <w:t>)</w:t>
      </w:r>
      <w:r w:rsidRPr="00F5770E">
        <w:rPr>
          <w:rFonts w:asciiTheme="minorEastAsia" w:eastAsiaTheme="minorEastAsia" w:hAnsiTheme="minorEastAsia"/>
          <w:color w:val="000000"/>
        </w:rPr>
        <w:t>&gt;启动相关工作的通知》</w:t>
      </w:r>
      <w:r>
        <w:rPr>
          <w:rFonts w:asciiTheme="minorEastAsia" w:eastAsiaTheme="minorEastAsia" w:hAnsiTheme="minorEastAsia"/>
          <w:color w:val="000000"/>
        </w:rPr>
        <w:t>(</w:t>
      </w:r>
      <w:r w:rsidRPr="00F5770E">
        <w:rPr>
          <w:rFonts w:asciiTheme="minorEastAsia" w:eastAsiaTheme="minorEastAsia" w:hAnsiTheme="minorEastAsia"/>
          <w:color w:val="000000"/>
        </w:rPr>
        <w:t>教</w:t>
      </w:r>
      <w:proofErr w:type="gramStart"/>
      <w:r w:rsidRPr="00F5770E">
        <w:rPr>
          <w:rFonts w:asciiTheme="minorEastAsia" w:eastAsiaTheme="minorEastAsia" w:hAnsiTheme="minorEastAsia"/>
          <w:color w:val="000000"/>
        </w:rPr>
        <w:t>职称司函</w:t>
      </w:r>
      <w:proofErr w:type="gramEnd"/>
      <w:r w:rsidRPr="00F5770E">
        <w:rPr>
          <w:rFonts w:asciiTheme="minorEastAsia" w:eastAsiaTheme="minorEastAsia" w:hAnsiTheme="minorEastAsia"/>
          <w:color w:val="000000"/>
        </w:rPr>
        <w:t>[2015]168号)、《关于确定职业院校教学诊断与改进工作试点省份及试点院校的通知》(教</w:t>
      </w:r>
      <w:proofErr w:type="gramStart"/>
      <w:r w:rsidRPr="00F5770E">
        <w:rPr>
          <w:rFonts w:asciiTheme="minorEastAsia" w:eastAsiaTheme="minorEastAsia" w:hAnsiTheme="minorEastAsia"/>
          <w:color w:val="000000"/>
        </w:rPr>
        <w:t>职称司函</w:t>
      </w:r>
      <w:proofErr w:type="gramEnd"/>
      <w:r w:rsidRPr="00F5770E">
        <w:rPr>
          <w:rFonts w:asciiTheme="minorEastAsia" w:eastAsiaTheme="minorEastAsia" w:hAnsiTheme="minorEastAsia"/>
          <w:color w:val="000000"/>
        </w:rPr>
        <w:t>[2016]72号)、《高等职业院校内部质量保证体系诊断与改进复核工作指引》等文件精神，进一步做好我省高职试点院校内部质量保证体系诊断与改进复核工作，特制定本工作方案。</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t>一、复核目的</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w:t>
      </w:r>
      <w:proofErr w:type="gramStart"/>
      <w:r w:rsidRPr="00F5770E">
        <w:rPr>
          <w:rFonts w:asciiTheme="minorEastAsia" w:eastAsiaTheme="minorEastAsia" w:hAnsiTheme="minorEastAsia"/>
          <w:color w:val="000000"/>
        </w:rPr>
        <w:t>一</w:t>
      </w:r>
      <w:proofErr w:type="gramEnd"/>
      <w:r w:rsidRPr="00F5770E">
        <w:rPr>
          <w:rFonts w:asciiTheme="minorEastAsia" w:eastAsiaTheme="minorEastAsia" w:hAnsiTheme="minorEastAsia"/>
          <w:color w:val="000000"/>
        </w:rPr>
        <w:t>)引导和推动我省高职院校切实履行质量保证主体责任，以内部质量保证体系建立与运行方案为基础，以智能化信息平台健设为支撑，以自我</w:t>
      </w:r>
      <w:proofErr w:type="gramStart"/>
      <w:r w:rsidRPr="00F5770E">
        <w:rPr>
          <w:rFonts w:asciiTheme="minorEastAsia" w:eastAsiaTheme="minorEastAsia" w:hAnsiTheme="minorEastAsia"/>
          <w:color w:val="000000"/>
        </w:rPr>
        <w:t>诊</w:t>
      </w:r>
      <w:proofErr w:type="gramEnd"/>
      <w:r w:rsidRPr="00F5770E">
        <w:rPr>
          <w:rFonts w:asciiTheme="minorEastAsia" w:eastAsiaTheme="minorEastAsia" w:hAnsiTheme="minorEastAsia"/>
          <w:color w:val="000000"/>
        </w:rPr>
        <w:t>改为手段，推进内部质量保证体系建设，建立常态化的自主保证人才培养质量机制。</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(二)为省教育厅加强事中、事后监管创造必要条件，</w:t>
      </w:r>
      <w:proofErr w:type="gramStart"/>
      <w:r w:rsidRPr="00F5770E">
        <w:rPr>
          <w:rFonts w:asciiTheme="minorEastAsia" w:eastAsiaTheme="minorEastAsia" w:hAnsiTheme="minorEastAsia"/>
          <w:color w:val="000000"/>
        </w:rPr>
        <w:t>强化省</w:t>
      </w:r>
      <w:proofErr w:type="gramEnd"/>
      <w:r w:rsidRPr="00F5770E">
        <w:rPr>
          <w:rFonts w:asciiTheme="minorEastAsia" w:eastAsiaTheme="minorEastAsia" w:hAnsiTheme="minorEastAsia"/>
          <w:color w:val="000000"/>
        </w:rPr>
        <w:t>教育厅在推进职业院校建立教学工作</w:t>
      </w:r>
      <w:proofErr w:type="gramStart"/>
      <w:r w:rsidRPr="00F5770E">
        <w:rPr>
          <w:rFonts w:asciiTheme="minorEastAsia" w:eastAsiaTheme="minorEastAsia" w:hAnsiTheme="minorEastAsia"/>
          <w:color w:val="000000"/>
        </w:rPr>
        <w:t>诊</w:t>
      </w:r>
      <w:proofErr w:type="gramEnd"/>
      <w:r w:rsidRPr="00F5770E">
        <w:rPr>
          <w:rFonts w:asciiTheme="minorEastAsia" w:eastAsiaTheme="minorEastAsia" w:hAnsiTheme="minorEastAsia"/>
          <w:color w:val="000000"/>
        </w:rPr>
        <w:t>改制度的职责，科学评价我省高职教学</w:t>
      </w:r>
      <w:proofErr w:type="gramStart"/>
      <w:r w:rsidRPr="00F5770E">
        <w:rPr>
          <w:rFonts w:asciiTheme="minorEastAsia" w:eastAsiaTheme="minorEastAsia" w:hAnsiTheme="minorEastAsia"/>
          <w:color w:val="000000"/>
        </w:rPr>
        <w:t>诊改试点校取得</w:t>
      </w:r>
      <w:proofErr w:type="gramEnd"/>
      <w:r w:rsidRPr="00F5770E">
        <w:rPr>
          <w:rFonts w:asciiTheme="minorEastAsia" w:eastAsiaTheme="minorEastAsia" w:hAnsiTheme="minorEastAsia"/>
          <w:color w:val="000000"/>
        </w:rPr>
        <w:t>的实际成效。</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(三)建立健全“高职院校自主诊改。省教育厅抽样复核”的工作机制，不断提升高职院校的办学水平和人才培养质量。</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t>二、复核要点</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复核学校、专业、课程、教师、学生等五个层面目标链与标准链建立的科学性、系统性、可行性，实际推进情况与成效。</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复核五个层面“8字形质量改进螺旋”建设的科学性、覆盖面、可行性，实际推进情况与成效。</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复核学校智能化信息平台顶层设计、建设、应用及效果。</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复核</w:t>
      </w:r>
      <w:proofErr w:type="gramStart"/>
      <w:r w:rsidRPr="00F5770E">
        <w:rPr>
          <w:rFonts w:asciiTheme="minorEastAsia" w:eastAsiaTheme="minorEastAsia" w:hAnsiTheme="minorEastAsia"/>
          <w:color w:val="000000"/>
        </w:rPr>
        <w:t>自我诊改是否</w:t>
      </w:r>
      <w:proofErr w:type="gramEnd"/>
      <w:r w:rsidRPr="00F5770E">
        <w:rPr>
          <w:rFonts w:asciiTheme="minorEastAsia" w:eastAsiaTheme="minorEastAsia" w:hAnsiTheme="minorEastAsia"/>
          <w:color w:val="000000"/>
        </w:rPr>
        <w:t>对存在的关键问题及原因诊断准确并及时改进。</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t>三、复核原则</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lastRenderedPageBreak/>
        <w:t>(</w:t>
      </w:r>
      <w:proofErr w:type="gramStart"/>
      <w:r w:rsidRPr="00F5770E">
        <w:rPr>
          <w:rFonts w:asciiTheme="minorEastAsia" w:eastAsiaTheme="minorEastAsia" w:hAnsiTheme="minorEastAsia"/>
          <w:color w:val="000000"/>
        </w:rPr>
        <w:t>一</w:t>
      </w:r>
      <w:proofErr w:type="gramEnd"/>
      <w:r w:rsidRPr="00F5770E">
        <w:rPr>
          <w:rFonts w:asciiTheme="minorEastAsia" w:eastAsiaTheme="minorEastAsia" w:hAnsiTheme="minorEastAsia"/>
          <w:color w:val="000000"/>
        </w:rPr>
        <w:t>)实效性原则:以学校内部质量保证体系建立与运行实施方案为依据，以学校已开展的</w:t>
      </w:r>
      <w:proofErr w:type="gramStart"/>
      <w:r w:rsidRPr="00F5770E">
        <w:rPr>
          <w:rFonts w:asciiTheme="minorEastAsia" w:eastAsiaTheme="minorEastAsia" w:hAnsiTheme="minorEastAsia"/>
          <w:color w:val="000000"/>
        </w:rPr>
        <w:t>自我诊改工作</w:t>
      </w:r>
      <w:proofErr w:type="gramEnd"/>
      <w:r w:rsidRPr="00F5770E">
        <w:rPr>
          <w:rFonts w:asciiTheme="minorEastAsia" w:eastAsiaTheme="minorEastAsia" w:hAnsiTheme="minorEastAsia"/>
          <w:color w:val="000000"/>
        </w:rPr>
        <w:t>为基础，对学校五个层面的“目标标准</w:t>
      </w:r>
      <w:proofErr w:type="gramStart"/>
      <w:r w:rsidRPr="00F5770E">
        <w:rPr>
          <w:rFonts w:asciiTheme="minorEastAsia" w:eastAsiaTheme="minorEastAsia" w:hAnsiTheme="minorEastAsia"/>
          <w:color w:val="000000"/>
        </w:rPr>
        <w:t>一</w:t>
      </w:r>
      <w:proofErr w:type="gramEnd"/>
      <w:r w:rsidRPr="00F5770E">
        <w:rPr>
          <w:rFonts w:asciiTheme="minorEastAsia" w:eastAsiaTheme="minorEastAsia" w:hAnsiTheme="minorEastAsia"/>
          <w:color w:val="000000"/>
        </w:rPr>
        <w:t>监测预警-诊断改进”建立与运行情况进行复核。</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(二)客观性原则:坚持数据分析与实际调研相结合，复核工作主要基于学校智能化信息平台数据的分析，以轨迹变化为关注点，辅以灵活有效的实际调查研究，做出与事实相符的判断。</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(三)个性化原则:尊重学校办学自主权，鼓励学校根据国家和社会要求，结合自身条件，科学定位，合理确定学校发展目标和人才培养目标，制定相应质量标准，建立保证目标实现的</w:t>
      </w:r>
      <w:proofErr w:type="gramStart"/>
      <w:r w:rsidRPr="00F5770E">
        <w:rPr>
          <w:rFonts w:asciiTheme="minorEastAsia" w:eastAsiaTheme="minorEastAsia" w:hAnsiTheme="minorEastAsia"/>
          <w:color w:val="000000"/>
        </w:rPr>
        <w:t>诊改运行</w:t>
      </w:r>
      <w:proofErr w:type="gramEnd"/>
      <w:r w:rsidRPr="00F5770E">
        <w:rPr>
          <w:rFonts w:asciiTheme="minorEastAsia" w:eastAsiaTheme="minorEastAsia" w:hAnsiTheme="minorEastAsia"/>
          <w:color w:val="000000"/>
        </w:rPr>
        <w:t>制度，形成学校</w:t>
      </w:r>
      <w:proofErr w:type="gramStart"/>
      <w:r w:rsidRPr="00F5770E">
        <w:rPr>
          <w:rFonts w:asciiTheme="minorEastAsia" w:eastAsiaTheme="minorEastAsia" w:hAnsiTheme="minorEastAsia"/>
          <w:color w:val="000000"/>
        </w:rPr>
        <w:t>自我诊改工作</w:t>
      </w:r>
      <w:proofErr w:type="gramEnd"/>
      <w:r w:rsidRPr="00F5770E">
        <w:rPr>
          <w:rFonts w:asciiTheme="minorEastAsia" w:eastAsiaTheme="minorEastAsia" w:hAnsiTheme="minorEastAsia"/>
          <w:color w:val="000000"/>
        </w:rPr>
        <w:t>特色。</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t>四、复核方式</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复核采取先模拟复核，再真实复核的方式。在模拟复核阶段，省教育厅授权省高职</w:t>
      </w:r>
      <w:proofErr w:type="gramStart"/>
      <w:r w:rsidRPr="00F5770E">
        <w:rPr>
          <w:rFonts w:asciiTheme="minorEastAsia" w:eastAsiaTheme="minorEastAsia" w:hAnsiTheme="minorEastAsia"/>
          <w:color w:val="000000"/>
        </w:rPr>
        <w:t>诊改专</w:t>
      </w:r>
      <w:proofErr w:type="gramEnd"/>
      <w:r w:rsidRPr="00F5770E">
        <w:rPr>
          <w:rFonts w:asciiTheme="minorEastAsia" w:eastAsiaTheme="minorEastAsia" w:hAnsiTheme="minorEastAsia"/>
          <w:color w:val="000000"/>
        </w:rPr>
        <w:t>委会组织专家组，按照真实复核的要求，对第一、二批试点</w:t>
      </w:r>
      <w:proofErr w:type="gramStart"/>
      <w:r w:rsidRPr="00F5770E">
        <w:rPr>
          <w:rFonts w:asciiTheme="minorEastAsia" w:eastAsiaTheme="minorEastAsia" w:hAnsiTheme="minorEastAsia"/>
          <w:color w:val="000000"/>
        </w:rPr>
        <w:t>校内部</w:t>
      </w:r>
      <w:proofErr w:type="gramEnd"/>
      <w:r w:rsidRPr="00F5770E">
        <w:rPr>
          <w:rFonts w:asciiTheme="minorEastAsia" w:eastAsiaTheme="minorEastAsia" w:hAnsiTheme="minorEastAsia"/>
          <w:color w:val="000000"/>
        </w:rPr>
        <w:t>质量保证</w:t>
      </w:r>
      <w:proofErr w:type="gramStart"/>
      <w:r w:rsidRPr="00F5770E">
        <w:rPr>
          <w:rFonts w:asciiTheme="minorEastAsia" w:eastAsiaTheme="minorEastAsia" w:hAnsiTheme="minorEastAsia"/>
          <w:color w:val="000000"/>
        </w:rPr>
        <w:t>体系诊改工作</w:t>
      </w:r>
      <w:proofErr w:type="gramEnd"/>
      <w:r w:rsidRPr="00F5770E">
        <w:rPr>
          <w:rFonts w:asciiTheme="minorEastAsia" w:eastAsiaTheme="minorEastAsia" w:hAnsiTheme="minorEastAsia"/>
          <w:color w:val="000000"/>
        </w:rPr>
        <w:t>进行复核，复核结果用于评价、指导，帮助接受复核的学校查找问题，督促改进，不作为最终结论。</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模拟复核之后半年内，</w:t>
      </w:r>
      <w:proofErr w:type="gramStart"/>
      <w:r w:rsidRPr="00F5770E">
        <w:rPr>
          <w:rFonts w:asciiTheme="minorEastAsia" w:eastAsiaTheme="minorEastAsia" w:hAnsiTheme="minorEastAsia"/>
          <w:color w:val="000000"/>
        </w:rPr>
        <w:t>试点校可向</w:t>
      </w:r>
      <w:proofErr w:type="gramEnd"/>
      <w:r w:rsidRPr="00F5770E">
        <w:rPr>
          <w:rFonts w:asciiTheme="minorEastAsia" w:eastAsiaTheme="minorEastAsia" w:hAnsiTheme="minorEastAsia"/>
          <w:color w:val="000000"/>
        </w:rPr>
        <w:t>省教育厅提出真实复核申请，已具备真实复核条件的，由省教育厅组织真实复核，真实复核内容主要针对模拟复核阶段存在问题的复核点，以及试点</w:t>
      </w:r>
      <w:proofErr w:type="gramStart"/>
      <w:r w:rsidRPr="00F5770E">
        <w:rPr>
          <w:rFonts w:asciiTheme="minorEastAsia" w:eastAsiaTheme="minorEastAsia" w:hAnsiTheme="minorEastAsia"/>
          <w:color w:val="000000"/>
        </w:rPr>
        <w:t>校申请</w:t>
      </w:r>
      <w:proofErr w:type="gramEnd"/>
      <w:r w:rsidRPr="00F5770E">
        <w:rPr>
          <w:rFonts w:asciiTheme="minorEastAsia" w:eastAsiaTheme="minorEastAsia" w:hAnsiTheme="minorEastAsia"/>
          <w:color w:val="000000"/>
        </w:rPr>
        <w:t>增加的复核点。</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t>五、复核内容</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本次复核工作的复核内容，可以是全面复核，也可以是局部复核，因此，复核内容包含必选项与可选项。如采取局部复核，复核</w:t>
      </w:r>
      <w:proofErr w:type="gramStart"/>
      <w:r w:rsidRPr="00F5770E">
        <w:rPr>
          <w:rFonts w:asciiTheme="minorEastAsia" w:eastAsiaTheme="minorEastAsia" w:hAnsiTheme="minorEastAsia"/>
          <w:color w:val="000000"/>
        </w:rPr>
        <w:t>内容由必选项</w:t>
      </w:r>
      <w:proofErr w:type="gramEnd"/>
      <w:r w:rsidRPr="00F5770E">
        <w:rPr>
          <w:rFonts w:asciiTheme="minorEastAsia" w:eastAsiaTheme="minorEastAsia" w:hAnsiTheme="minorEastAsia"/>
          <w:color w:val="000000"/>
        </w:rPr>
        <w:t>和若干可选项组成。</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t>(</w:t>
      </w:r>
      <w:proofErr w:type="gramStart"/>
      <w:r w:rsidRPr="00F5770E">
        <w:rPr>
          <w:rFonts w:asciiTheme="minorEastAsia" w:eastAsiaTheme="minorEastAsia" w:hAnsiTheme="minorEastAsia"/>
          <w:b/>
          <w:color w:val="000000"/>
        </w:rPr>
        <w:t>一</w:t>
      </w:r>
      <w:proofErr w:type="gramEnd"/>
      <w:r w:rsidRPr="00F5770E">
        <w:rPr>
          <w:rFonts w:asciiTheme="minorEastAsia" w:eastAsiaTheme="minorEastAsia" w:hAnsiTheme="minorEastAsia"/>
          <w:b/>
          <w:color w:val="000000"/>
        </w:rPr>
        <w:t>)</w:t>
      </w:r>
      <w:r w:rsidRPr="00F5770E">
        <w:rPr>
          <w:rFonts w:asciiTheme="minorEastAsia" w:eastAsiaTheme="minorEastAsia" w:hAnsiTheme="minorEastAsia"/>
          <w:b/>
          <w:color w:val="000000"/>
        </w:rPr>
        <w:t>必选项</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t>1.智能化信息平台的建设</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1)学校是否进行了平台建设的顶层设计，是否能实时、常态化支撑学校的改工作。</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2)学校是否建立了校本数据中心，实现了数据的开放共享。</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3)是否围绕五个层面的目标达成，建</w:t>
      </w:r>
      <w:proofErr w:type="gramStart"/>
      <w:r w:rsidRPr="00F5770E">
        <w:rPr>
          <w:rFonts w:asciiTheme="minorEastAsia" w:eastAsiaTheme="minorEastAsia" w:hAnsiTheme="minorEastAsia"/>
          <w:color w:val="000000"/>
        </w:rPr>
        <w:t>有源头</w:t>
      </w:r>
      <w:proofErr w:type="gramEnd"/>
      <w:r w:rsidRPr="00F5770E">
        <w:rPr>
          <w:rFonts w:asciiTheme="minorEastAsia" w:eastAsiaTheme="minorEastAsia" w:hAnsiTheme="minorEastAsia"/>
          <w:color w:val="000000"/>
        </w:rPr>
        <w:t>数据采集系统，实现了数据的源头即时采集。</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4)是否建有服务五个</w:t>
      </w:r>
      <w:proofErr w:type="gramStart"/>
      <w:r w:rsidRPr="00F5770E">
        <w:rPr>
          <w:rFonts w:asciiTheme="minorEastAsia" w:eastAsiaTheme="minorEastAsia" w:hAnsiTheme="minorEastAsia"/>
          <w:color w:val="000000"/>
        </w:rPr>
        <w:t>层面诊改实施</w:t>
      </w:r>
      <w:proofErr w:type="gramEnd"/>
      <w:r w:rsidRPr="00F5770E">
        <w:rPr>
          <w:rFonts w:asciiTheme="minorEastAsia" w:eastAsiaTheme="minorEastAsia" w:hAnsiTheme="minorEastAsia"/>
          <w:color w:val="000000"/>
        </w:rPr>
        <w:t>的监测、预警及数据分析平台。</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F5770E">
        <w:rPr>
          <w:rFonts w:asciiTheme="minorEastAsia" w:eastAsiaTheme="minorEastAsia" w:hAnsiTheme="minorEastAsia"/>
          <w:b/>
          <w:color w:val="000000"/>
        </w:rPr>
        <w:lastRenderedPageBreak/>
        <w:t>2.学校质量诊断与改进机制的建立与运行</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1)是否建立组织机构职责履行</w:t>
      </w:r>
      <w:proofErr w:type="gramStart"/>
      <w:r w:rsidRPr="00F5770E">
        <w:rPr>
          <w:rFonts w:asciiTheme="minorEastAsia" w:eastAsiaTheme="minorEastAsia" w:hAnsiTheme="minorEastAsia"/>
          <w:color w:val="000000"/>
        </w:rPr>
        <w:t>自我诊改机制</w:t>
      </w:r>
      <w:proofErr w:type="gramEnd"/>
      <w:r w:rsidRPr="00F5770E">
        <w:rPr>
          <w:rFonts w:asciiTheme="minorEastAsia" w:eastAsiaTheme="minorEastAsia" w:hAnsiTheme="minorEastAsia"/>
          <w:color w:val="000000"/>
        </w:rPr>
        <w:t>，方法与手段是否可操作，运行是否有效。</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2)是否建立规划目标任务分解、实施、</w:t>
      </w:r>
      <w:proofErr w:type="gramStart"/>
      <w:r w:rsidRPr="00F5770E">
        <w:rPr>
          <w:rFonts w:asciiTheme="minorEastAsia" w:eastAsiaTheme="minorEastAsia" w:hAnsiTheme="minorEastAsia"/>
          <w:color w:val="000000"/>
        </w:rPr>
        <w:t>诊改的</w:t>
      </w:r>
      <w:proofErr w:type="gramEnd"/>
      <w:r w:rsidRPr="00F5770E">
        <w:rPr>
          <w:rFonts w:asciiTheme="minorEastAsia" w:eastAsiaTheme="minorEastAsia" w:hAnsiTheme="minorEastAsia"/>
          <w:color w:val="000000"/>
        </w:rPr>
        <w:t>运行机制，学校发展目标是否传递至专业、课程、教师等层面，实施过程是否有监测预警和诊断改进机制，方法与手段是否便捷可操作。</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3)是否建立专业、课程、课堂教学质量</w:t>
      </w:r>
      <w:proofErr w:type="gramStart"/>
      <w:r w:rsidRPr="00F5770E">
        <w:rPr>
          <w:rFonts w:asciiTheme="minorEastAsia" w:eastAsiaTheme="minorEastAsia" w:hAnsiTheme="minorEastAsia"/>
          <w:color w:val="000000"/>
        </w:rPr>
        <w:t>诊改运行</w:t>
      </w:r>
      <w:proofErr w:type="gramEnd"/>
      <w:r w:rsidRPr="00F5770E">
        <w:rPr>
          <w:rFonts w:asciiTheme="minorEastAsia" w:eastAsiaTheme="minorEastAsia" w:hAnsiTheme="minorEastAsia"/>
          <w:color w:val="000000"/>
        </w:rPr>
        <w:t>机制，是否与目标适切。</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4)是否有呈现教师发展轨迹的智 能化信息平台;是否建立促进教师发展的外部干预机制。</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5)是否建有信息化的学生个人发展状况呈现、监测、预警系统:是否建立促进学生发展的激励机制。</w:t>
      </w:r>
    </w:p>
    <w:p w:rsidR="00F5770E" w:rsidRP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Fonts w:asciiTheme="minorEastAsia" w:eastAsiaTheme="minorEastAsia" w:hAnsiTheme="minorEastAsia"/>
          <w:b/>
          <w:color w:val="000000"/>
        </w:rPr>
        <w:t>3.</w:t>
      </w:r>
      <w:proofErr w:type="gramStart"/>
      <w:r w:rsidRPr="008A5EF2">
        <w:rPr>
          <w:rFonts w:asciiTheme="minorEastAsia" w:eastAsiaTheme="minorEastAsia" w:hAnsiTheme="minorEastAsia"/>
          <w:b/>
          <w:color w:val="000000"/>
        </w:rPr>
        <w:t>诊改运行成效</w:t>
      </w:r>
      <w:proofErr w:type="gramEnd"/>
      <w:r w:rsidRPr="008A5EF2">
        <w:rPr>
          <w:rFonts w:asciiTheme="minorEastAsia" w:eastAsiaTheme="minorEastAsia" w:hAnsiTheme="minorEastAsia"/>
          <w:b/>
          <w:color w:val="000000"/>
        </w:rPr>
        <w:t>检验</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1)诊断结论是否依据数据和事实获得，自</w:t>
      </w:r>
      <w:proofErr w:type="gramStart"/>
      <w:r w:rsidRPr="00F5770E">
        <w:rPr>
          <w:rFonts w:asciiTheme="minorEastAsia" w:eastAsiaTheme="minorEastAsia" w:hAnsiTheme="minorEastAsia"/>
          <w:color w:val="000000"/>
        </w:rPr>
        <w:t>诊报告</w:t>
      </w:r>
      <w:proofErr w:type="gramEnd"/>
      <w:r w:rsidRPr="00F5770E">
        <w:rPr>
          <w:rFonts w:asciiTheme="minorEastAsia" w:eastAsiaTheme="minorEastAsia" w:hAnsiTheme="minorEastAsia"/>
          <w:color w:val="000000"/>
        </w:rPr>
        <w:t>陈述是否明确具体。</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2)对影响质量的问题及原因的自我诊断是否合理，改进的机制和措施是否有效。</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3)校本平台是否能满足学校教育教学管理运行和教学形态改革创新的需要。</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4)学校是否设置了反映本校办学定位和办学特色的质量目标和质量标准，上述指标值在试点期间是否进行了数据采集、诊断和改进。</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5)师生员工对</w:t>
      </w:r>
      <w:proofErr w:type="gramStart"/>
      <w:r w:rsidRPr="00F5770E">
        <w:rPr>
          <w:rFonts w:asciiTheme="minorEastAsia" w:eastAsiaTheme="minorEastAsia" w:hAnsiTheme="minorEastAsia"/>
          <w:color w:val="000000"/>
        </w:rPr>
        <w:t>学校诊改工作</w:t>
      </w:r>
      <w:proofErr w:type="gramEnd"/>
      <w:r w:rsidRPr="00F5770E">
        <w:rPr>
          <w:rFonts w:asciiTheme="minorEastAsia" w:eastAsiaTheme="minorEastAsia" w:hAnsiTheme="minorEastAsia"/>
          <w:color w:val="000000"/>
        </w:rPr>
        <w:t>是否满意和有获得感。</w:t>
      </w:r>
    </w:p>
    <w:p w:rsidR="00F5770E" w:rsidRP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Fonts w:asciiTheme="minorEastAsia" w:eastAsiaTheme="minorEastAsia" w:hAnsiTheme="minorEastAsia"/>
          <w:b/>
          <w:color w:val="000000"/>
        </w:rPr>
        <w:t>(二)可选项</w:t>
      </w:r>
    </w:p>
    <w:p w:rsid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color w:val="000000"/>
        </w:rPr>
      </w:pPr>
      <w:r w:rsidRPr="00F5770E">
        <w:rPr>
          <w:rFonts w:asciiTheme="minorEastAsia" w:eastAsiaTheme="minorEastAsia" w:hAnsiTheme="minorEastAsia"/>
          <w:color w:val="000000"/>
        </w:rPr>
        <w:t>试点校在申请复核时，可在以下五个可选项中选择至少三项作为复核内容，复核对象的选取标准和具体复核内容如下:</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1.学校管理部门层面，选择试点校的若干部门(不少于三个，其中教务为必选部门)，复核以下内容:部门职责是否明确，是否建立岗位工作标准;:学校发展目标是否分解和传递到部门的工作目标与任务之中， 目标</w:t>
      </w:r>
      <w:proofErr w:type="gramStart"/>
      <w:r w:rsidRPr="00F5770E">
        <w:rPr>
          <w:rFonts w:asciiTheme="minorEastAsia" w:eastAsiaTheme="minorEastAsia" w:hAnsiTheme="minorEastAsia"/>
          <w:color w:val="000000"/>
        </w:rPr>
        <w:t>链是否</w:t>
      </w:r>
      <w:proofErr w:type="gramEnd"/>
      <w:r w:rsidRPr="00F5770E">
        <w:rPr>
          <w:rFonts w:asciiTheme="minorEastAsia" w:eastAsiaTheme="minorEastAsia" w:hAnsiTheme="minorEastAsia"/>
          <w:color w:val="000000"/>
        </w:rPr>
        <w:t>上下衔接。</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2.专业层面选择试点校的</w:t>
      </w:r>
      <w:proofErr w:type="gramStart"/>
      <w:r w:rsidRPr="00F5770E">
        <w:rPr>
          <w:rFonts w:asciiTheme="minorEastAsia" w:eastAsiaTheme="minorEastAsia" w:hAnsiTheme="minorEastAsia"/>
          <w:color w:val="000000"/>
        </w:rPr>
        <w:t>若干诊政示范</w:t>
      </w:r>
      <w:proofErr w:type="gramEnd"/>
      <w:r w:rsidRPr="00F5770E">
        <w:rPr>
          <w:rFonts w:asciiTheme="minorEastAsia" w:eastAsiaTheme="minorEastAsia" w:hAnsiTheme="minorEastAsia"/>
          <w:color w:val="000000"/>
        </w:rPr>
        <w:t>专出不少于3个人复核以下内容:专业建设规划目标、标准与学校规划的契合度;专业人才培养目标标准与课程教</w:t>
      </w:r>
      <w:r w:rsidRPr="00F5770E">
        <w:rPr>
          <w:rFonts w:asciiTheme="minorEastAsia" w:eastAsiaTheme="minorEastAsia" w:hAnsiTheme="minorEastAsia"/>
          <w:color w:val="000000"/>
        </w:rPr>
        <w:lastRenderedPageBreak/>
        <w:t>学目标标准是否街接贯通;是否建立支撑专业人才培养质量</w:t>
      </w:r>
      <w:proofErr w:type="gramStart"/>
      <w:r w:rsidRPr="00F5770E">
        <w:rPr>
          <w:rFonts w:asciiTheme="minorEastAsia" w:eastAsiaTheme="minorEastAsia" w:hAnsiTheme="minorEastAsia"/>
          <w:color w:val="000000"/>
        </w:rPr>
        <w:t>诊改数据</w:t>
      </w:r>
      <w:proofErr w:type="gramEnd"/>
      <w:r w:rsidRPr="00F5770E">
        <w:rPr>
          <w:rFonts w:asciiTheme="minorEastAsia" w:eastAsiaTheme="minorEastAsia" w:hAnsiTheme="minorEastAsia"/>
          <w:color w:val="000000"/>
        </w:rPr>
        <w:t>实时采集的信息系统;是否建立专业建设与人才培养质量</w:t>
      </w:r>
      <w:proofErr w:type="gramStart"/>
      <w:r w:rsidRPr="00F5770E">
        <w:rPr>
          <w:rFonts w:asciiTheme="minorEastAsia" w:eastAsiaTheme="minorEastAsia" w:hAnsiTheme="minorEastAsia"/>
          <w:color w:val="000000"/>
        </w:rPr>
        <w:t>诊改运行</w:t>
      </w:r>
      <w:proofErr w:type="gramEnd"/>
      <w:r w:rsidRPr="00F5770E">
        <w:rPr>
          <w:rFonts w:asciiTheme="minorEastAsia" w:eastAsiaTheme="minorEastAsia" w:hAnsiTheme="minorEastAsia"/>
          <w:color w:val="000000"/>
        </w:rPr>
        <w:t>机制。</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3.课程层面，选择试点校的若干门诊改示范课程(不少于10门，其中</w:t>
      </w:r>
      <w:proofErr w:type="gramStart"/>
      <w:r w:rsidRPr="00F5770E">
        <w:rPr>
          <w:rFonts w:asciiTheme="minorEastAsia" w:eastAsiaTheme="minorEastAsia" w:hAnsiTheme="minorEastAsia"/>
          <w:color w:val="000000"/>
        </w:rPr>
        <w:t>通识课不</w:t>
      </w:r>
      <w:proofErr w:type="gramEnd"/>
      <w:r w:rsidRPr="00F5770E">
        <w:rPr>
          <w:rFonts w:asciiTheme="minorEastAsia" w:eastAsiaTheme="minorEastAsia" w:hAnsiTheme="minorEastAsia"/>
          <w:color w:val="000000"/>
        </w:rPr>
        <w:t>少于2门，专业基础课不少于3门，</w:t>
      </w:r>
      <w:proofErr w:type="gramStart"/>
      <w:r w:rsidRPr="00F5770E">
        <w:rPr>
          <w:rFonts w:asciiTheme="minorEastAsia" w:eastAsiaTheme="minorEastAsia" w:hAnsiTheme="minorEastAsia"/>
          <w:color w:val="000000"/>
        </w:rPr>
        <w:t>诊改示范</w:t>
      </w:r>
      <w:proofErr w:type="gramEnd"/>
      <w:r w:rsidRPr="00F5770E">
        <w:rPr>
          <w:rFonts w:asciiTheme="minorEastAsia" w:eastAsiaTheme="minorEastAsia" w:hAnsiTheme="minorEastAsia"/>
          <w:color w:val="000000"/>
        </w:rPr>
        <w:t>专业的专业核心课不少于3门)，复核以下内容:课程教学目标标准与课堂教学目标是否衔接贯通;课堂教学是否能支持课程目标与标准的达成;是否建立了支撑课程教学</w:t>
      </w:r>
      <w:proofErr w:type="gramStart"/>
      <w:r w:rsidRPr="00F5770E">
        <w:rPr>
          <w:rFonts w:asciiTheme="minorEastAsia" w:eastAsiaTheme="minorEastAsia" w:hAnsiTheme="minorEastAsia"/>
          <w:color w:val="000000"/>
        </w:rPr>
        <w:t>质量诊改的</w:t>
      </w:r>
      <w:proofErr w:type="gramEnd"/>
      <w:r w:rsidRPr="00F5770E">
        <w:rPr>
          <w:rFonts w:asciiTheme="minorEastAsia" w:eastAsiaTheme="minorEastAsia" w:hAnsiTheme="minorEastAsia"/>
          <w:color w:val="000000"/>
        </w:rPr>
        <w:t>课堂教学数据;是否建立课程建设与课程教学质量</w:t>
      </w:r>
      <w:proofErr w:type="gramStart"/>
      <w:r w:rsidRPr="00F5770E">
        <w:rPr>
          <w:rFonts w:asciiTheme="minorEastAsia" w:eastAsiaTheme="minorEastAsia" w:hAnsiTheme="minorEastAsia"/>
          <w:color w:val="000000"/>
        </w:rPr>
        <w:t>诊改运行</w:t>
      </w:r>
      <w:proofErr w:type="gramEnd"/>
      <w:r w:rsidRPr="00F5770E">
        <w:rPr>
          <w:rFonts w:asciiTheme="minorEastAsia" w:eastAsiaTheme="minorEastAsia" w:hAnsiTheme="minorEastAsia"/>
          <w:color w:val="000000"/>
        </w:rPr>
        <w:t>机制。</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4.教师层面，选择试点校的若千个教师团队(至少含</w:t>
      </w:r>
      <w:proofErr w:type="gramStart"/>
      <w:r w:rsidRPr="00F5770E">
        <w:rPr>
          <w:rFonts w:asciiTheme="minorEastAsia" w:eastAsiaTheme="minorEastAsia" w:hAnsiTheme="minorEastAsia"/>
          <w:color w:val="000000"/>
        </w:rPr>
        <w:t>1个诊改示范</w:t>
      </w:r>
      <w:proofErr w:type="gramEnd"/>
      <w:r w:rsidRPr="00F5770E">
        <w:rPr>
          <w:rFonts w:asciiTheme="minorEastAsia" w:eastAsiaTheme="minorEastAsia" w:hAnsiTheme="minorEastAsia"/>
          <w:color w:val="000000"/>
        </w:rPr>
        <w:t>专业教学团队、</w:t>
      </w:r>
      <w:proofErr w:type="gramStart"/>
      <w:r w:rsidRPr="00F5770E">
        <w:rPr>
          <w:rFonts w:asciiTheme="minorEastAsia" w:eastAsiaTheme="minorEastAsia" w:hAnsiTheme="minorEastAsia"/>
          <w:color w:val="000000"/>
        </w:rPr>
        <w:t>2个诊改示范</w:t>
      </w:r>
      <w:proofErr w:type="gramEnd"/>
      <w:r w:rsidRPr="00F5770E">
        <w:rPr>
          <w:rFonts w:asciiTheme="minorEastAsia" w:eastAsiaTheme="minorEastAsia" w:hAnsiTheme="minorEastAsia"/>
          <w:color w:val="000000"/>
        </w:rPr>
        <w:t>课程的教学团队、1个双创教学团队、1个实践教学团队、1个辅导员团队)，复核以下内容:教师个人发展目标确定是否有科学合理的依据;教师是否制定有个人发展计划及其相应的目标和标准，教师团队建设与专业(群)建设规划是否契合，教师团队建设水平与专业发展是否同步或超前。</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5.学生层面，选择试点校若干个专业(不少于3个，</w:t>
      </w:r>
      <w:proofErr w:type="gramStart"/>
      <w:r w:rsidRPr="00F5770E">
        <w:rPr>
          <w:rFonts w:asciiTheme="minorEastAsia" w:eastAsiaTheme="minorEastAsia" w:hAnsiTheme="minorEastAsia"/>
          <w:color w:val="000000"/>
        </w:rPr>
        <w:t>含诊改示范</w:t>
      </w:r>
      <w:proofErr w:type="gramEnd"/>
      <w:r w:rsidRPr="00F5770E">
        <w:rPr>
          <w:rFonts w:asciiTheme="minorEastAsia" w:eastAsiaTheme="minorEastAsia" w:hAnsiTheme="minorEastAsia"/>
          <w:color w:val="000000"/>
        </w:rPr>
        <w:t>专业1个，特色专业1个)，复核以下内容:学生个人发展目标确定是否有依据，是否建立指导学生设计生涯规划的制度; 是否建有信息化的学生个人发展状况呈现。监测、预警系统;是否建立促进学生发展的激励机制。</w:t>
      </w:r>
    </w:p>
    <w:p w:rsidR="00F5770E" w:rsidRP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Fonts w:asciiTheme="minorEastAsia" w:eastAsiaTheme="minorEastAsia" w:hAnsiTheme="minorEastAsia"/>
          <w:b/>
          <w:color w:val="000000"/>
        </w:rPr>
        <w:t>六、复核程序</w:t>
      </w:r>
    </w:p>
    <w:p w:rsidR="008A5EF2" w:rsidRDefault="00F5770E" w:rsidP="008A5EF2">
      <w:pPr>
        <w:pStyle w:val="a3"/>
        <w:shd w:val="clear" w:color="auto" w:fill="FFFFFF"/>
        <w:spacing w:before="0" w:beforeAutospacing="0" w:after="0" w:afterAutospacing="0" w:line="360" w:lineRule="auto"/>
        <w:ind w:firstLine="555"/>
        <w:rPr>
          <w:rFonts w:asciiTheme="minorEastAsia" w:eastAsiaTheme="minorEastAsia" w:hAnsiTheme="minorEastAsia"/>
          <w:color w:val="000000"/>
        </w:rPr>
      </w:pPr>
      <w:r w:rsidRPr="00F5770E">
        <w:rPr>
          <w:rFonts w:asciiTheme="minorEastAsia" w:eastAsiaTheme="minorEastAsia" w:hAnsiTheme="minorEastAsia"/>
          <w:color w:val="000000"/>
        </w:rPr>
        <w:t>本次复核工作由省教育厅领导，委托省高职</w:t>
      </w:r>
      <w:proofErr w:type="gramStart"/>
      <w:r w:rsidRPr="00F5770E">
        <w:rPr>
          <w:rFonts w:asciiTheme="minorEastAsia" w:eastAsiaTheme="minorEastAsia" w:hAnsiTheme="minorEastAsia"/>
          <w:color w:val="000000"/>
        </w:rPr>
        <w:t>诊改专</w:t>
      </w:r>
      <w:proofErr w:type="gramEnd"/>
      <w:r w:rsidRPr="00F5770E">
        <w:rPr>
          <w:rFonts w:asciiTheme="minorEastAsia" w:eastAsiaTheme="minorEastAsia" w:hAnsiTheme="minorEastAsia"/>
          <w:color w:val="000000"/>
        </w:rPr>
        <w:t>委会组织实施。</w:t>
      </w:r>
    </w:p>
    <w:p w:rsidR="00F5770E" w:rsidRPr="008A5EF2" w:rsidRDefault="008A5EF2" w:rsidP="008A5EF2">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8A5EF2">
        <w:rPr>
          <w:rFonts w:asciiTheme="minorEastAsia" w:eastAsiaTheme="minorEastAsia" w:hAnsiTheme="minorEastAsia"/>
          <w:b/>
          <w:color w:val="000000"/>
        </w:rPr>
        <w:t>(</w:t>
      </w:r>
      <w:proofErr w:type="gramStart"/>
      <w:r w:rsidRPr="008A5EF2">
        <w:rPr>
          <w:rFonts w:asciiTheme="minorEastAsia" w:eastAsiaTheme="minorEastAsia" w:hAnsiTheme="minorEastAsia" w:hint="eastAsia"/>
          <w:b/>
          <w:color w:val="000000"/>
        </w:rPr>
        <w:t>一</w:t>
      </w:r>
      <w:proofErr w:type="gramEnd"/>
      <w:r w:rsidRPr="008A5EF2">
        <w:rPr>
          <w:rFonts w:asciiTheme="minorEastAsia" w:eastAsiaTheme="minorEastAsia" w:hAnsiTheme="minorEastAsia"/>
          <w:b/>
          <w:color w:val="000000"/>
        </w:rPr>
        <w:t>)</w:t>
      </w:r>
      <w:r w:rsidR="00F5770E" w:rsidRPr="008A5EF2">
        <w:rPr>
          <w:rStyle w:val="a10"/>
          <w:rFonts w:asciiTheme="minorEastAsia" w:eastAsiaTheme="minorEastAsia" w:hAnsiTheme="minorEastAsia"/>
          <w:b/>
          <w:color w:val="000000"/>
        </w:rPr>
        <w:t>自我诊断</w:t>
      </w:r>
    </w:p>
    <w:p w:rsidR="008A5EF2" w:rsidRDefault="00F5770E" w:rsidP="008A5EF2">
      <w:pPr>
        <w:pStyle w:val="a3"/>
        <w:shd w:val="clear" w:color="auto" w:fill="FFFFFF"/>
        <w:spacing w:before="0" w:beforeAutospacing="0" w:after="0" w:afterAutospacing="0" w:line="360" w:lineRule="auto"/>
        <w:ind w:firstLine="555"/>
        <w:rPr>
          <w:rFonts w:asciiTheme="minorEastAsia" w:eastAsiaTheme="minorEastAsia" w:hAnsiTheme="minorEastAsia"/>
          <w:color w:val="000000"/>
        </w:rPr>
      </w:pPr>
      <w:r w:rsidRPr="00F5770E">
        <w:rPr>
          <w:rFonts w:asciiTheme="minorEastAsia" w:eastAsiaTheme="minorEastAsia" w:hAnsiTheme="minorEastAsia"/>
          <w:color w:val="000000"/>
        </w:rPr>
        <w:t>各校</w:t>
      </w:r>
      <w:proofErr w:type="gramStart"/>
      <w:r w:rsidRPr="00F5770E">
        <w:rPr>
          <w:rFonts w:asciiTheme="minorEastAsia" w:eastAsiaTheme="minorEastAsia" w:hAnsiTheme="minorEastAsia"/>
          <w:color w:val="000000"/>
        </w:rPr>
        <w:t>按照诊改实施</w:t>
      </w:r>
      <w:proofErr w:type="gramEnd"/>
      <w:r w:rsidRPr="00F5770E">
        <w:rPr>
          <w:rFonts w:asciiTheme="minorEastAsia" w:eastAsiaTheme="minorEastAsia" w:hAnsiTheme="minorEastAsia"/>
          <w:color w:val="000000"/>
        </w:rPr>
        <w:t>方案，建立健全内部质量保证体系，根据复核内容，逐项诊断、找出问题，提出改进措施，编制学校内部质量保证体系自我诊断报告。</w:t>
      </w:r>
    </w:p>
    <w:p w:rsidR="00F5770E" w:rsidRPr="008A5EF2" w:rsidRDefault="008A5EF2" w:rsidP="008A5EF2">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8A5EF2">
        <w:rPr>
          <w:rFonts w:asciiTheme="minorEastAsia" w:eastAsiaTheme="minorEastAsia" w:hAnsiTheme="minorEastAsia"/>
          <w:b/>
          <w:color w:val="000000"/>
        </w:rPr>
        <w:t>(</w:t>
      </w:r>
      <w:r w:rsidRPr="008A5EF2">
        <w:rPr>
          <w:rFonts w:asciiTheme="minorEastAsia" w:eastAsiaTheme="minorEastAsia" w:hAnsiTheme="minorEastAsia" w:hint="eastAsia"/>
          <w:b/>
          <w:color w:val="000000"/>
        </w:rPr>
        <w:t>二</w:t>
      </w:r>
      <w:r w:rsidRPr="008A5EF2">
        <w:rPr>
          <w:rFonts w:asciiTheme="minorEastAsia" w:eastAsiaTheme="minorEastAsia" w:hAnsiTheme="minorEastAsia"/>
          <w:b/>
          <w:color w:val="000000"/>
        </w:rPr>
        <w:t>)</w:t>
      </w:r>
      <w:r w:rsidR="00F5770E" w:rsidRPr="008A5EF2">
        <w:rPr>
          <w:rStyle w:val="a10"/>
          <w:rFonts w:asciiTheme="minorEastAsia" w:eastAsiaTheme="minorEastAsia" w:hAnsiTheme="minorEastAsia"/>
          <w:b/>
          <w:color w:val="000000"/>
        </w:rPr>
        <w:t>制定计划</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省教育厅委托省高职</w:t>
      </w:r>
      <w:proofErr w:type="gramStart"/>
      <w:r w:rsidRPr="00F5770E">
        <w:rPr>
          <w:rFonts w:asciiTheme="minorEastAsia" w:eastAsiaTheme="minorEastAsia" w:hAnsiTheme="minorEastAsia"/>
          <w:color w:val="000000"/>
        </w:rPr>
        <w:t>诊改专</w:t>
      </w:r>
      <w:proofErr w:type="gramEnd"/>
      <w:r w:rsidRPr="00F5770E">
        <w:rPr>
          <w:rFonts w:asciiTheme="minorEastAsia" w:eastAsiaTheme="minorEastAsia" w:hAnsiTheme="minorEastAsia"/>
          <w:color w:val="000000"/>
        </w:rPr>
        <w:t>委会根据模拟复核时间表，组织专家审核学校“内部质量保证体系建设与实施方案”，制定模拟复核工作计划。</w:t>
      </w:r>
    </w:p>
    <w:p w:rsidR="00F5770E" w:rsidRP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Fonts w:asciiTheme="minorEastAsia" w:eastAsiaTheme="minorEastAsia" w:hAnsiTheme="minorEastAsia"/>
          <w:b/>
          <w:color w:val="000000"/>
        </w:rPr>
        <w:t>(三)现场复核</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省教育厅组织专家到学校进行现场模拟复核。</w:t>
      </w:r>
    </w:p>
    <w:p w:rsidR="00F5770E" w:rsidRP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Fonts w:asciiTheme="minorEastAsia" w:eastAsiaTheme="minorEastAsia" w:hAnsiTheme="minorEastAsia"/>
          <w:b/>
          <w:color w:val="000000"/>
        </w:rPr>
        <w:t>(四)做出结论</w:t>
      </w:r>
    </w:p>
    <w:p w:rsidR="00F5770E" w:rsidRPr="00F5770E" w:rsidRDefault="00F5770E" w:rsidP="00F5770E">
      <w:pPr>
        <w:pStyle w:val="a3"/>
        <w:shd w:val="clear" w:color="auto" w:fill="FFFFFF"/>
        <w:spacing w:before="0" w:beforeAutospacing="0" w:after="0" w:afterAutospacing="0" w:line="360" w:lineRule="auto"/>
        <w:ind w:firstLine="465"/>
        <w:rPr>
          <w:rFonts w:asciiTheme="minorEastAsia" w:eastAsiaTheme="minorEastAsia" w:hAnsiTheme="minorEastAsia" w:hint="eastAsia"/>
          <w:color w:val="333333"/>
        </w:rPr>
      </w:pPr>
      <w:r w:rsidRPr="00F5770E">
        <w:rPr>
          <w:rFonts w:asciiTheme="minorEastAsia" w:eastAsiaTheme="minorEastAsia" w:hAnsiTheme="minorEastAsia"/>
          <w:color w:val="000000"/>
        </w:rPr>
        <w:t>专家组给出模拟复核评价、结论和改进建议。</w:t>
      </w:r>
    </w:p>
    <w:p w:rsidR="00F5770E" w:rsidRPr="008A5EF2" w:rsidRDefault="00F5770E" w:rsidP="00F5770E">
      <w:pPr>
        <w:pStyle w:val="a3"/>
        <w:shd w:val="clear" w:color="auto" w:fill="FFFFFF"/>
        <w:spacing w:before="0" w:beforeAutospacing="0" w:after="0" w:afterAutospacing="0" w:line="360" w:lineRule="auto"/>
        <w:ind w:firstLine="465"/>
        <w:rPr>
          <w:rFonts w:asciiTheme="minorEastAsia" w:eastAsiaTheme="minorEastAsia" w:hAnsiTheme="minorEastAsia" w:hint="eastAsia"/>
          <w:b/>
          <w:color w:val="333333"/>
        </w:rPr>
      </w:pPr>
      <w:r w:rsidRPr="008A5EF2">
        <w:rPr>
          <w:rFonts w:asciiTheme="minorEastAsia" w:eastAsiaTheme="minorEastAsia" w:hAnsiTheme="minorEastAsia"/>
          <w:b/>
          <w:color w:val="000000"/>
        </w:rPr>
        <w:lastRenderedPageBreak/>
        <w:t>(五)提交真实复核申请</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模拟复核之后半年内，</w:t>
      </w:r>
      <w:proofErr w:type="gramStart"/>
      <w:r w:rsidRPr="00F5770E">
        <w:rPr>
          <w:rFonts w:asciiTheme="minorEastAsia" w:eastAsiaTheme="minorEastAsia" w:hAnsiTheme="minorEastAsia"/>
          <w:color w:val="000000"/>
        </w:rPr>
        <w:t>试点校可向</w:t>
      </w:r>
      <w:proofErr w:type="gramEnd"/>
      <w:r w:rsidRPr="00F5770E">
        <w:rPr>
          <w:rFonts w:asciiTheme="minorEastAsia" w:eastAsiaTheme="minorEastAsia" w:hAnsiTheme="minorEastAsia"/>
          <w:color w:val="000000"/>
        </w:rPr>
        <w:t>省教育厅提出正式复核申请，已具备正式复核条件的，由省教育厅组织正式复核，正式复核内容主要针对模拟复核阶段存在问题的复核点，以及试点</w:t>
      </w:r>
      <w:proofErr w:type="gramStart"/>
      <w:r w:rsidRPr="00F5770E">
        <w:rPr>
          <w:rFonts w:asciiTheme="minorEastAsia" w:eastAsiaTheme="minorEastAsia" w:hAnsiTheme="minorEastAsia"/>
          <w:color w:val="000000"/>
        </w:rPr>
        <w:t>校申请</w:t>
      </w:r>
      <w:proofErr w:type="gramEnd"/>
      <w:r w:rsidRPr="00F5770E">
        <w:rPr>
          <w:rFonts w:asciiTheme="minorEastAsia" w:eastAsiaTheme="minorEastAsia" w:hAnsiTheme="minorEastAsia"/>
          <w:color w:val="000000"/>
        </w:rPr>
        <w:t>增加的复核点。</w:t>
      </w:r>
    </w:p>
    <w:p w:rsidR="00F5770E" w:rsidRP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Fonts w:asciiTheme="minorEastAsia" w:eastAsiaTheme="minorEastAsia" w:hAnsiTheme="minorEastAsia"/>
          <w:b/>
          <w:color w:val="000000"/>
        </w:rPr>
        <w:t>七、复核结论及其使用</w:t>
      </w:r>
    </w:p>
    <w:p w:rsidR="008A5EF2" w:rsidRDefault="00F5770E" w:rsidP="008A5EF2">
      <w:pPr>
        <w:pStyle w:val="a3"/>
        <w:shd w:val="clear" w:color="auto" w:fill="FFFFFF"/>
        <w:spacing w:before="0" w:beforeAutospacing="0" w:after="0" w:afterAutospacing="0" w:line="360" w:lineRule="auto"/>
        <w:ind w:firstLine="555"/>
        <w:rPr>
          <w:rFonts w:asciiTheme="minorEastAsia" w:eastAsiaTheme="minorEastAsia" w:hAnsiTheme="minorEastAsia"/>
          <w:color w:val="000000"/>
        </w:rPr>
      </w:pPr>
      <w:r w:rsidRPr="00F5770E">
        <w:rPr>
          <w:rFonts w:asciiTheme="minorEastAsia" w:eastAsiaTheme="minorEastAsia" w:hAnsiTheme="minorEastAsia"/>
          <w:color w:val="000000"/>
        </w:rPr>
        <w:t>省教育厅在完成对试点校的正式复核后，根据专家组的复核结果，做出相应的复核结论，分为三种类型:</w:t>
      </w:r>
    </w:p>
    <w:p w:rsidR="00F5770E" w:rsidRPr="008A5EF2" w:rsidRDefault="008A5EF2" w:rsidP="008A5EF2">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Style w:val="a10"/>
          <w:rFonts w:asciiTheme="minorEastAsia" w:eastAsiaTheme="minorEastAsia" w:hAnsiTheme="minorEastAsia" w:hint="eastAsia"/>
          <w:b/>
          <w:color w:val="000000"/>
        </w:rPr>
        <w:t>1.</w:t>
      </w:r>
      <w:r w:rsidR="00F5770E" w:rsidRPr="008A5EF2">
        <w:rPr>
          <w:rStyle w:val="a10"/>
          <w:rFonts w:asciiTheme="minorEastAsia" w:eastAsiaTheme="minorEastAsia" w:hAnsiTheme="minorEastAsia"/>
          <w:b/>
          <w:color w:val="000000"/>
        </w:rPr>
        <w:t>有效</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正式复核采用全面复核方式，复核点的有效率在80%以上。</w:t>
      </w:r>
    </w:p>
    <w:p w:rsidR="00F5770E" w:rsidRPr="008A5EF2"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b/>
          <w:color w:val="333333"/>
        </w:rPr>
      </w:pPr>
      <w:r w:rsidRPr="008A5EF2">
        <w:rPr>
          <w:rFonts w:asciiTheme="minorEastAsia" w:eastAsiaTheme="minorEastAsia" w:hAnsiTheme="minorEastAsia"/>
          <w:b/>
          <w:color w:val="000000"/>
        </w:rPr>
        <w:t>2.局部有效</w:t>
      </w:r>
    </w:p>
    <w:p w:rsidR="008A5EF2" w:rsidRDefault="00F5770E" w:rsidP="008A5EF2">
      <w:pPr>
        <w:pStyle w:val="a3"/>
        <w:shd w:val="clear" w:color="auto" w:fill="FFFFFF"/>
        <w:spacing w:before="0" w:beforeAutospacing="0" w:after="0" w:afterAutospacing="0" w:line="360" w:lineRule="auto"/>
        <w:ind w:firstLine="555"/>
        <w:rPr>
          <w:rFonts w:asciiTheme="minorEastAsia" w:eastAsiaTheme="minorEastAsia" w:hAnsiTheme="minorEastAsia"/>
          <w:color w:val="333333"/>
        </w:rPr>
      </w:pPr>
      <w:r w:rsidRPr="00F5770E">
        <w:rPr>
          <w:rFonts w:asciiTheme="minorEastAsia" w:eastAsiaTheme="minorEastAsia" w:hAnsiTheme="minorEastAsia"/>
          <w:color w:val="000000"/>
        </w:rPr>
        <w:t>正式复核采用全面复核方式，复核点的有效率在60-80%之间;或，正式复核采用局部复核方式，复核点的有效率在90%以上。</w:t>
      </w:r>
    </w:p>
    <w:p w:rsidR="00F5770E" w:rsidRPr="008A5EF2" w:rsidRDefault="00F5770E" w:rsidP="008A5EF2">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bookmarkStart w:id="0" w:name="_GoBack"/>
      <w:bookmarkEnd w:id="0"/>
      <w:r w:rsidRPr="008A5EF2">
        <w:rPr>
          <w:rFonts w:asciiTheme="minorEastAsia" w:eastAsiaTheme="minorEastAsia" w:hAnsiTheme="minorEastAsia"/>
          <w:b/>
          <w:color w:val="000000"/>
        </w:rPr>
        <w:t>3.待改进</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未接受正式复核，或者已接受正式复核但未达到局都有效的结论标准，认定为“待 改进”。</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r w:rsidRPr="00F5770E">
        <w:rPr>
          <w:rFonts w:asciiTheme="minorEastAsia" w:eastAsiaTheme="minorEastAsia" w:hAnsiTheme="minorEastAsia"/>
          <w:color w:val="000000"/>
        </w:rPr>
        <w:t>复核结论为“有效” 的学校，认定为“江西省高职教学诊改示范校”，并向教育部推荐为全国高职</w:t>
      </w:r>
      <w:proofErr w:type="gramStart"/>
      <w:r w:rsidRPr="00F5770E">
        <w:rPr>
          <w:rFonts w:asciiTheme="minorEastAsia" w:eastAsiaTheme="minorEastAsia" w:hAnsiTheme="minorEastAsia"/>
          <w:color w:val="000000"/>
        </w:rPr>
        <w:t>教学诊改试点</w:t>
      </w:r>
      <w:proofErr w:type="gramEnd"/>
      <w:r w:rsidRPr="00F5770E">
        <w:rPr>
          <w:rFonts w:asciiTheme="minorEastAsia" w:eastAsiaTheme="minorEastAsia" w:hAnsiTheme="minorEastAsia"/>
          <w:color w:val="000000"/>
        </w:rPr>
        <w:t>校:复核结一</w:t>
      </w:r>
      <w:proofErr w:type="gramStart"/>
      <w:r w:rsidRPr="00F5770E">
        <w:rPr>
          <w:rFonts w:asciiTheme="minorEastAsia" w:eastAsiaTheme="minorEastAsia" w:hAnsiTheme="minorEastAsia"/>
          <w:color w:val="000000"/>
        </w:rPr>
        <w:t>10</w:t>
      </w:r>
      <w:proofErr w:type="gramEnd"/>
      <w:r w:rsidRPr="00F5770E">
        <w:rPr>
          <w:rFonts w:asciiTheme="minorEastAsia" w:eastAsiaTheme="minorEastAsia" w:hAnsiTheme="minorEastAsia"/>
          <w:color w:val="000000"/>
        </w:rPr>
        <w:t>-论为“局部有效”的学校，继续列为“江西省高职教学诊改试点校”；复核结论为“待改进”的试点学校，不再列为“江西省高职教学诊改试点校”。</w:t>
      </w:r>
    </w:p>
    <w:p w:rsidR="00F5770E" w:rsidRPr="00F5770E" w:rsidRDefault="00F5770E" w:rsidP="00F5770E">
      <w:pPr>
        <w:pStyle w:val="a3"/>
        <w:shd w:val="clear" w:color="auto" w:fill="FFFFFF"/>
        <w:spacing w:before="0" w:beforeAutospacing="0" w:after="0" w:afterAutospacing="0" w:line="360" w:lineRule="auto"/>
        <w:ind w:firstLine="555"/>
        <w:rPr>
          <w:rFonts w:asciiTheme="minorEastAsia" w:eastAsiaTheme="minorEastAsia" w:hAnsiTheme="minorEastAsia" w:hint="eastAsia"/>
          <w:color w:val="333333"/>
        </w:rPr>
      </w:pPr>
    </w:p>
    <w:p w:rsidR="00F5770E" w:rsidRPr="00F5770E" w:rsidRDefault="00F5770E" w:rsidP="00F5770E">
      <w:pPr>
        <w:pStyle w:val="a3"/>
        <w:shd w:val="clear" w:color="auto" w:fill="FFFFFF"/>
        <w:spacing w:before="0" w:beforeAutospacing="0" w:after="0" w:afterAutospacing="0" w:line="360" w:lineRule="auto"/>
        <w:ind w:firstLine="555"/>
        <w:jc w:val="right"/>
        <w:rPr>
          <w:rFonts w:asciiTheme="minorEastAsia" w:eastAsiaTheme="minorEastAsia" w:hAnsiTheme="minorEastAsia" w:hint="eastAsia"/>
          <w:color w:val="333333"/>
        </w:rPr>
      </w:pPr>
    </w:p>
    <w:p w:rsidR="00F5770E" w:rsidRPr="00F5770E" w:rsidRDefault="00F5770E" w:rsidP="00F5770E">
      <w:pPr>
        <w:pStyle w:val="a3"/>
        <w:shd w:val="clear" w:color="auto" w:fill="FFFFFF"/>
        <w:spacing w:before="0" w:beforeAutospacing="0" w:after="0" w:afterAutospacing="0" w:line="360" w:lineRule="auto"/>
        <w:ind w:firstLine="555"/>
        <w:jc w:val="right"/>
        <w:rPr>
          <w:rFonts w:asciiTheme="minorEastAsia" w:eastAsiaTheme="minorEastAsia" w:hAnsiTheme="minorEastAsia" w:hint="eastAsia"/>
          <w:color w:val="333333"/>
        </w:rPr>
      </w:pPr>
      <w:r w:rsidRPr="00F5770E">
        <w:rPr>
          <w:rFonts w:asciiTheme="minorEastAsia" w:eastAsiaTheme="minorEastAsia" w:hAnsiTheme="minorEastAsia"/>
          <w:color w:val="000000"/>
        </w:rPr>
        <w:t>江西省高职</w:t>
      </w:r>
      <w:proofErr w:type="gramStart"/>
      <w:r w:rsidRPr="00F5770E">
        <w:rPr>
          <w:rFonts w:asciiTheme="minorEastAsia" w:eastAsiaTheme="minorEastAsia" w:hAnsiTheme="minorEastAsia"/>
          <w:color w:val="000000"/>
        </w:rPr>
        <w:t>诊改专</w:t>
      </w:r>
      <w:proofErr w:type="gramEnd"/>
      <w:r w:rsidRPr="00F5770E">
        <w:rPr>
          <w:rFonts w:asciiTheme="minorEastAsia" w:eastAsiaTheme="minorEastAsia" w:hAnsiTheme="minorEastAsia"/>
          <w:color w:val="000000"/>
        </w:rPr>
        <w:t>委会</w:t>
      </w:r>
    </w:p>
    <w:p w:rsidR="00F5770E" w:rsidRPr="00F5770E" w:rsidRDefault="00F5770E" w:rsidP="00F5770E">
      <w:pPr>
        <w:pStyle w:val="a3"/>
        <w:shd w:val="clear" w:color="auto" w:fill="FFFFFF"/>
        <w:spacing w:before="0" w:beforeAutospacing="0" w:after="0" w:afterAutospacing="0" w:line="360" w:lineRule="auto"/>
        <w:ind w:firstLine="555"/>
        <w:jc w:val="right"/>
        <w:rPr>
          <w:rFonts w:asciiTheme="minorEastAsia" w:eastAsiaTheme="minorEastAsia" w:hAnsiTheme="minorEastAsia" w:hint="eastAsia"/>
          <w:color w:val="333333"/>
        </w:rPr>
      </w:pPr>
      <w:r w:rsidRPr="00F5770E">
        <w:rPr>
          <w:rFonts w:asciiTheme="minorEastAsia" w:eastAsiaTheme="minorEastAsia" w:hAnsiTheme="minorEastAsia"/>
          <w:color w:val="000000"/>
        </w:rPr>
        <w:t>2019年3月15日</w:t>
      </w:r>
    </w:p>
    <w:p w:rsidR="00E17F7B" w:rsidRPr="00F5770E" w:rsidRDefault="00E17F7B"/>
    <w:sectPr w:rsidR="00E17F7B" w:rsidRPr="00F577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B2"/>
    <w:rsid w:val="008A5EF2"/>
    <w:rsid w:val="00E17F7B"/>
    <w:rsid w:val="00ED62B2"/>
    <w:rsid w:val="00F57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DE89-D634-4085-81F9-EFFE822C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70E"/>
    <w:pPr>
      <w:widowControl/>
      <w:spacing w:before="100" w:beforeAutospacing="1" w:after="100" w:afterAutospacing="1"/>
      <w:jc w:val="left"/>
    </w:pPr>
    <w:rPr>
      <w:rFonts w:ascii="宋体" w:eastAsia="宋体" w:hAnsi="宋体" w:cs="宋体"/>
      <w:kern w:val="0"/>
      <w:sz w:val="24"/>
      <w:szCs w:val="24"/>
    </w:rPr>
  </w:style>
  <w:style w:type="paragraph" w:customStyle="1" w:styleId="a4">
    <w:name w:val="a"/>
    <w:basedOn w:val="a"/>
    <w:rsid w:val="00F5770E"/>
    <w:pPr>
      <w:widowControl/>
      <w:spacing w:before="100" w:beforeAutospacing="1" w:after="100" w:afterAutospacing="1"/>
      <w:jc w:val="left"/>
    </w:pPr>
    <w:rPr>
      <w:rFonts w:ascii="宋体" w:eastAsia="宋体" w:hAnsi="宋体" w:cs="宋体"/>
      <w:kern w:val="0"/>
      <w:sz w:val="24"/>
      <w:szCs w:val="24"/>
    </w:rPr>
  </w:style>
  <w:style w:type="character" w:customStyle="1" w:styleId="a10">
    <w:name w:val="a1"/>
    <w:basedOn w:val="a0"/>
    <w:rsid w:val="00F5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5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2021-03-26T01:36:00Z</dcterms:created>
  <dcterms:modified xsi:type="dcterms:W3CDTF">2021-03-26T01:49:00Z</dcterms:modified>
</cp:coreProperties>
</file>