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C53D3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0C53D3" w:rsidRDefault="000C53D3" w:rsidP="00A63806">
            <w:pPr>
              <w:spacing w:line="30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普通高等学校基本办学条件指标（试行）</w:t>
            </w:r>
          </w:p>
        </w:tc>
      </w:tr>
      <w:tr w:rsidR="000C53D3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0C53D3" w:rsidRDefault="000C53D3" w:rsidP="00A63806">
            <w:pPr>
              <w:spacing w:line="3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C53D3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0C53D3" w:rsidRDefault="000C53D3" w:rsidP="00A63806">
            <w:pPr>
              <w:spacing w:line="300" w:lineRule="exac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</w:tr>
      <w:tr w:rsidR="000C53D3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</w:tcPr>
          <w:p w:rsidR="000C53D3" w:rsidRDefault="000C53D3" w:rsidP="00A63806">
            <w:pPr>
              <w:spacing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0C53D3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0C53D3" w:rsidRDefault="000C53D3" w:rsidP="00A63806">
            <w:pPr>
              <w:pStyle w:val="NormalWeb"/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　</w:t>
            </w:r>
            <w:r>
              <w:rPr>
                <w:b/>
                <w:bCs/>
                <w:sz w:val="21"/>
                <w:szCs w:val="21"/>
              </w:rPr>
              <w:t>表一、基本办学条件指标：合格</w:t>
            </w:r>
          </w:p>
          <w:tbl>
            <w:tblPr>
              <w:tblW w:w="8704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68"/>
              <w:gridCol w:w="979"/>
              <w:gridCol w:w="1572"/>
              <w:gridCol w:w="1285"/>
              <w:gridCol w:w="1643"/>
              <w:gridCol w:w="1057"/>
            </w:tblGrid>
            <w:tr w:rsidR="000C53D3" w:rsidTr="00A63806">
              <w:trPr>
                <w:cantSplit/>
                <w:tblCellSpacing w:w="0" w:type="dxa"/>
                <w:jc w:val="center"/>
              </w:trPr>
              <w:tc>
                <w:tcPr>
                  <w:tcW w:w="21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C53D3" w:rsidRDefault="000C53D3" w:rsidP="00A63806">
                  <w:pPr>
                    <w:pStyle w:val="NormalWeb"/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学校类别</w:t>
                  </w:r>
                </w:p>
              </w:tc>
              <w:tc>
                <w:tcPr>
                  <w:tcW w:w="6536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C53D3" w:rsidRDefault="000C53D3" w:rsidP="00A63806">
                  <w:pPr>
                    <w:pStyle w:val="NormalWeb"/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本      科</w:t>
                  </w:r>
                </w:p>
              </w:tc>
            </w:tr>
            <w:tr w:rsidR="000C53D3" w:rsidTr="00A63806">
              <w:trPr>
                <w:cantSplit/>
                <w:tblCellSpacing w:w="0" w:type="dxa"/>
                <w:jc w:val="center"/>
              </w:trPr>
              <w:tc>
                <w:tcPr>
                  <w:tcW w:w="21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C53D3" w:rsidRDefault="000C53D3" w:rsidP="00A63806">
                  <w:pPr>
                    <w:spacing w:line="300" w:lineRule="exac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</w:p>
              </w:tc>
              <w:tc>
                <w:tcPr>
                  <w:tcW w:w="9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C53D3" w:rsidRDefault="000C53D3" w:rsidP="00A63806">
                  <w:pPr>
                    <w:pStyle w:val="NormalWeb"/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生师比</w:t>
                  </w:r>
                </w:p>
              </w:tc>
              <w:tc>
                <w:tcPr>
                  <w:tcW w:w="15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C53D3" w:rsidRDefault="000C53D3" w:rsidP="00A63806">
                  <w:pPr>
                    <w:pStyle w:val="NormalWeb"/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具有研究生学位教师占专任教师的比例（%）</w:t>
                  </w:r>
                </w:p>
              </w:tc>
              <w:tc>
                <w:tcPr>
                  <w:tcW w:w="1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C53D3" w:rsidRDefault="000C53D3" w:rsidP="00A63806">
                  <w:pPr>
                    <w:pStyle w:val="NormalWeb"/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生均教学行政用房（平方米/生）</w:t>
                  </w:r>
                </w:p>
              </w:tc>
              <w:tc>
                <w:tcPr>
                  <w:tcW w:w="1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C53D3" w:rsidRDefault="000C53D3" w:rsidP="00A63806">
                  <w:pPr>
                    <w:pStyle w:val="NormalWeb"/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生均教学科研仪器设备值（元/生）</w:t>
                  </w:r>
                </w:p>
              </w:tc>
              <w:tc>
                <w:tcPr>
                  <w:tcW w:w="10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C53D3" w:rsidRDefault="000C53D3" w:rsidP="00A63806">
                  <w:pPr>
                    <w:pStyle w:val="NormalWeb"/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生均图书</w:t>
                  </w:r>
                </w:p>
                <w:p w:rsidR="000C53D3" w:rsidRDefault="000C53D3" w:rsidP="00A63806">
                  <w:pPr>
                    <w:pStyle w:val="NormalWeb"/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（册/生）</w:t>
                  </w:r>
                </w:p>
              </w:tc>
            </w:tr>
            <w:tr w:rsidR="000C53D3" w:rsidTr="00A63806">
              <w:trPr>
                <w:tblCellSpacing w:w="0" w:type="dxa"/>
                <w:jc w:val="center"/>
              </w:trPr>
              <w:tc>
                <w:tcPr>
                  <w:tcW w:w="2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C53D3" w:rsidRDefault="000C53D3" w:rsidP="00A63806">
                  <w:pPr>
                    <w:pStyle w:val="NormalWeb"/>
                    <w:spacing w:line="30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综合、师范、民族院校</w:t>
                  </w:r>
                </w:p>
                <w:p w:rsidR="000C53D3" w:rsidRDefault="000C53D3" w:rsidP="00A63806">
                  <w:pPr>
                    <w:pStyle w:val="NormalWeb"/>
                    <w:spacing w:line="30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工科、农、林院校</w:t>
                  </w:r>
                </w:p>
                <w:p w:rsidR="000C53D3" w:rsidRDefault="000C53D3" w:rsidP="00A63806">
                  <w:pPr>
                    <w:pStyle w:val="NormalWeb"/>
                    <w:spacing w:line="30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医学院校</w:t>
                  </w:r>
                </w:p>
                <w:p w:rsidR="000C53D3" w:rsidRDefault="000C53D3" w:rsidP="00A63806">
                  <w:pPr>
                    <w:pStyle w:val="NormalWeb"/>
                    <w:spacing w:line="30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语文、财经、政法院校</w:t>
                  </w:r>
                </w:p>
                <w:p w:rsidR="000C53D3" w:rsidRDefault="000C53D3" w:rsidP="00A63806">
                  <w:pPr>
                    <w:pStyle w:val="NormalWeb"/>
                    <w:spacing w:line="30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体育院校</w:t>
                  </w:r>
                </w:p>
                <w:p w:rsidR="000C53D3" w:rsidRDefault="000C53D3" w:rsidP="00A63806">
                  <w:pPr>
                    <w:pStyle w:val="NormalWeb"/>
                    <w:spacing w:line="30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艺术院校</w:t>
                  </w:r>
                </w:p>
              </w:tc>
              <w:tc>
                <w:tcPr>
                  <w:tcW w:w="9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C53D3" w:rsidRDefault="000C53D3" w:rsidP="00A63806">
                  <w:pPr>
                    <w:pStyle w:val="NormalWeb"/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  <w:p w:rsidR="000C53D3" w:rsidRDefault="000C53D3" w:rsidP="00A63806">
                  <w:pPr>
                    <w:pStyle w:val="NormalWeb"/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  <w:p w:rsidR="000C53D3" w:rsidRDefault="000C53D3" w:rsidP="00A63806">
                  <w:pPr>
                    <w:pStyle w:val="NormalWeb"/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  <w:p w:rsidR="000C53D3" w:rsidRDefault="000C53D3" w:rsidP="00A63806">
                  <w:pPr>
                    <w:pStyle w:val="NormalWeb"/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  <w:p w:rsidR="000C53D3" w:rsidRDefault="000C53D3" w:rsidP="00A63806">
                  <w:pPr>
                    <w:pStyle w:val="NormalWeb"/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  <w:p w:rsidR="000C53D3" w:rsidRDefault="000C53D3" w:rsidP="00A63806">
                  <w:pPr>
                    <w:pStyle w:val="NormalWeb"/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5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C53D3" w:rsidRDefault="000C53D3" w:rsidP="00A63806">
                  <w:pPr>
                    <w:pStyle w:val="NormalWeb"/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  <w:p w:rsidR="000C53D3" w:rsidRDefault="000C53D3" w:rsidP="00A63806">
                  <w:pPr>
                    <w:pStyle w:val="NormalWeb"/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  <w:p w:rsidR="000C53D3" w:rsidRDefault="000C53D3" w:rsidP="00A63806">
                  <w:pPr>
                    <w:pStyle w:val="NormalWeb"/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  <w:p w:rsidR="000C53D3" w:rsidRDefault="000C53D3" w:rsidP="00A63806">
                  <w:pPr>
                    <w:pStyle w:val="NormalWeb"/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  <w:p w:rsidR="000C53D3" w:rsidRDefault="000C53D3" w:rsidP="00A63806">
                  <w:pPr>
                    <w:pStyle w:val="NormalWeb"/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  <w:p w:rsidR="000C53D3" w:rsidRDefault="000C53D3" w:rsidP="00A63806">
                  <w:pPr>
                    <w:pStyle w:val="NormalWeb"/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C53D3" w:rsidRDefault="000C53D3" w:rsidP="00A63806">
                  <w:pPr>
                    <w:pStyle w:val="NormalWeb"/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  <w:p w:rsidR="000C53D3" w:rsidRDefault="000C53D3" w:rsidP="00A63806">
                  <w:pPr>
                    <w:pStyle w:val="NormalWeb"/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  <w:p w:rsidR="000C53D3" w:rsidRDefault="000C53D3" w:rsidP="00A63806">
                  <w:pPr>
                    <w:pStyle w:val="NormalWeb"/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  <w:p w:rsidR="000C53D3" w:rsidRDefault="000C53D3" w:rsidP="00A63806">
                  <w:pPr>
                    <w:pStyle w:val="NormalWeb"/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  <w:p w:rsidR="000C53D3" w:rsidRDefault="000C53D3" w:rsidP="00A63806">
                  <w:pPr>
                    <w:pStyle w:val="NormalWeb"/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  <w:p w:rsidR="000C53D3" w:rsidRDefault="000C53D3" w:rsidP="00A63806">
                  <w:pPr>
                    <w:pStyle w:val="NormalWeb"/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C53D3" w:rsidRDefault="000C53D3" w:rsidP="00A63806">
                  <w:pPr>
                    <w:pStyle w:val="NormalWeb"/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5000</w:t>
                  </w:r>
                </w:p>
                <w:p w:rsidR="000C53D3" w:rsidRDefault="000C53D3" w:rsidP="00A63806">
                  <w:pPr>
                    <w:pStyle w:val="NormalWeb"/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5000</w:t>
                  </w:r>
                </w:p>
                <w:p w:rsidR="000C53D3" w:rsidRDefault="000C53D3" w:rsidP="00A63806">
                  <w:pPr>
                    <w:pStyle w:val="NormalWeb"/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5000</w:t>
                  </w:r>
                </w:p>
                <w:p w:rsidR="000C53D3" w:rsidRDefault="000C53D3" w:rsidP="00A63806">
                  <w:pPr>
                    <w:pStyle w:val="NormalWeb"/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3000</w:t>
                  </w:r>
                </w:p>
                <w:p w:rsidR="000C53D3" w:rsidRDefault="000C53D3" w:rsidP="00A63806">
                  <w:pPr>
                    <w:pStyle w:val="NormalWeb"/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4000</w:t>
                  </w:r>
                </w:p>
                <w:p w:rsidR="000C53D3" w:rsidRDefault="000C53D3" w:rsidP="00A63806">
                  <w:pPr>
                    <w:pStyle w:val="NormalWeb"/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4000</w:t>
                  </w:r>
                </w:p>
              </w:tc>
              <w:tc>
                <w:tcPr>
                  <w:tcW w:w="10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C53D3" w:rsidRDefault="000C53D3" w:rsidP="00A63806">
                  <w:pPr>
                    <w:pStyle w:val="NormalWeb"/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  <w:p w:rsidR="000C53D3" w:rsidRDefault="000C53D3" w:rsidP="00A63806">
                  <w:pPr>
                    <w:pStyle w:val="NormalWeb"/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</w:t>
                  </w:r>
                </w:p>
                <w:p w:rsidR="000C53D3" w:rsidRDefault="000C53D3" w:rsidP="00A63806">
                  <w:pPr>
                    <w:pStyle w:val="NormalWeb"/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</w:t>
                  </w:r>
                </w:p>
                <w:p w:rsidR="000C53D3" w:rsidRDefault="000C53D3" w:rsidP="00A63806">
                  <w:pPr>
                    <w:pStyle w:val="NormalWeb"/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  <w:p w:rsidR="000C53D3" w:rsidRDefault="000C53D3" w:rsidP="00A63806">
                  <w:pPr>
                    <w:pStyle w:val="NormalWeb"/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</w:t>
                  </w:r>
                </w:p>
                <w:p w:rsidR="000C53D3" w:rsidRDefault="000C53D3" w:rsidP="00A63806">
                  <w:pPr>
                    <w:pStyle w:val="NormalWeb"/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</w:t>
                  </w:r>
                </w:p>
              </w:tc>
            </w:tr>
          </w:tbl>
          <w:p w:rsidR="000C53D3" w:rsidRDefault="000C53D3" w:rsidP="00A63806">
            <w:pPr>
              <w:spacing w:line="300" w:lineRule="exact"/>
              <w:rPr>
                <w:vanish/>
                <w:szCs w:val="21"/>
              </w:rPr>
            </w:pPr>
          </w:p>
          <w:tbl>
            <w:tblPr>
              <w:tblW w:w="8704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68"/>
              <w:gridCol w:w="979"/>
              <w:gridCol w:w="1572"/>
              <w:gridCol w:w="1285"/>
              <w:gridCol w:w="1643"/>
              <w:gridCol w:w="1057"/>
            </w:tblGrid>
            <w:tr w:rsidR="000C53D3" w:rsidTr="00A63806">
              <w:trPr>
                <w:cantSplit/>
                <w:tblCellSpacing w:w="0" w:type="dxa"/>
                <w:jc w:val="center"/>
              </w:trPr>
              <w:tc>
                <w:tcPr>
                  <w:tcW w:w="21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C53D3" w:rsidRDefault="000C53D3" w:rsidP="00A63806">
                  <w:pPr>
                    <w:pStyle w:val="NormalWeb"/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学校类别</w:t>
                  </w:r>
                </w:p>
              </w:tc>
              <w:tc>
                <w:tcPr>
                  <w:tcW w:w="6536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C53D3" w:rsidRDefault="000C53D3" w:rsidP="00A63806">
                  <w:pPr>
                    <w:pStyle w:val="NormalWeb"/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高  职 （专  科）</w:t>
                  </w:r>
                </w:p>
              </w:tc>
            </w:tr>
            <w:tr w:rsidR="000C53D3" w:rsidTr="00A63806">
              <w:trPr>
                <w:cantSplit/>
                <w:tblCellSpacing w:w="0" w:type="dxa"/>
                <w:jc w:val="center"/>
              </w:trPr>
              <w:tc>
                <w:tcPr>
                  <w:tcW w:w="21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C53D3" w:rsidRDefault="000C53D3" w:rsidP="00A63806">
                  <w:pPr>
                    <w:spacing w:line="300" w:lineRule="exac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</w:p>
              </w:tc>
              <w:tc>
                <w:tcPr>
                  <w:tcW w:w="9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C53D3" w:rsidRDefault="000C53D3" w:rsidP="00A63806">
                  <w:pPr>
                    <w:pStyle w:val="NormalWeb"/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生师比</w:t>
                  </w:r>
                </w:p>
              </w:tc>
              <w:tc>
                <w:tcPr>
                  <w:tcW w:w="15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C53D3" w:rsidRDefault="000C53D3" w:rsidP="00A63806">
                  <w:pPr>
                    <w:pStyle w:val="NormalWeb"/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具有研究生学位教师占专任教师的比例（%）</w:t>
                  </w:r>
                </w:p>
              </w:tc>
              <w:tc>
                <w:tcPr>
                  <w:tcW w:w="1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C53D3" w:rsidRDefault="000C53D3" w:rsidP="00A63806">
                  <w:pPr>
                    <w:pStyle w:val="NormalWeb"/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生均教学行政用房（平方米/生）</w:t>
                  </w:r>
                </w:p>
              </w:tc>
              <w:tc>
                <w:tcPr>
                  <w:tcW w:w="1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C53D3" w:rsidRDefault="000C53D3" w:rsidP="00A63806">
                  <w:pPr>
                    <w:pStyle w:val="NormalWeb"/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生均教学科研仪器设备值（元/生）</w:t>
                  </w:r>
                </w:p>
              </w:tc>
              <w:tc>
                <w:tcPr>
                  <w:tcW w:w="10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C53D3" w:rsidRDefault="000C53D3" w:rsidP="00A63806">
                  <w:pPr>
                    <w:pStyle w:val="NormalWeb"/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生均图书</w:t>
                  </w:r>
                </w:p>
                <w:p w:rsidR="000C53D3" w:rsidRDefault="000C53D3" w:rsidP="00A63806">
                  <w:pPr>
                    <w:pStyle w:val="NormalWeb"/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（册/生）</w:t>
                  </w:r>
                </w:p>
              </w:tc>
            </w:tr>
            <w:tr w:rsidR="000C53D3" w:rsidTr="00A63806">
              <w:trPr>
                <w:tblCellSpacing w:w="0" w:type="dxa"/>
                <w:jc w:val="center"/>
              </w:trPr>
              <w:tc>
                <w:tcPr>
                  <w:tcW w:w="2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C53D3" w:rsidRDefault="000C53D3" w:rsidP="00A63806">
                  <w:pPr>
                    <w:pStyle w:val="NormalWeb"/>
                    <w:spacing w:line="30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综合、师范、民族院校</w:t>
                  </w:r>
                </w:p>
                <w:p w:rsidR="000C53D3" w:rsidRDefault="000C53D3" w:rsidP="00A63806">
                  <w:pPr>
                    <w:pStyle w:val="NormalWeb"/>
                    <w:spacing w:line="30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工科、农、林院校</w:t>
                  </w:r>
                </w:p>
                <w:p w:rsidR="000C53D3" w:rsidRDefault="000C53D3" w:rsidP="00A63806">
                  <w:pPr>
                    <w:pStyle w:val="NormalWeb"/>
                    <w:spacing w:line="30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医学院校</w:t>
                  </w:r>
                </w:p>
                <w:p w:rsidR="000C53D3" w:rsidRDefault="000C53D3" w:rsidP="00A63806">
                  <w:pPr>
                    <w:pStyle w:val="NormalWeb"/>
                    <w:spacing w:line="30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语文、财经、政法院校</w:t>
                  </w:r>
                </w:p>
                <w:p w:rsidR="000C53D3" w:rsidRDefault="000C53D3" w:rsidP="00A63806">
                  <w:pPr>
                    <w:pStyle w:val="NormalWeb"/>
                    <w:spacing w:line="30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体育院校</w:t>
                  </w:r>
                </w:p>
                <w:p w:rsidR="000C53D3" w:rsidRDefault="000C53D3" w:rsidP="00A63806">
                  <w:pPr>
                    <w:pStyle w:val="NormalWeb"/>
                    <w:spacing w:line="30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艺术院校</w:t>
                  </w:r>
                </w:p>
              </w:tc>
              <w:tc>
                <w:tcPr>
                  <w:tcW w:w="9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C53D3" w:rsidRDefault="000C53D3" w:rsidP="00A63806">
                  <w:pPr>
                    <w:pStyle w:val="NormalWeb"/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  <w:p w:rsidR="000C53D3" w:rsidRDefault="000C53D3" w:rsidP="00A63806">
                  <w:pPr>
                    <w:pStyle w:val="NormalWeb"/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  <w:p w:rsidR="000C53D3" w:rsidRDefault="000C53D3" w:rsidP="00A63806">
                  <w:pPr>
                    <w:pStyle w:val="NormalWeb"/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  <w:p w:rsidR="000C53D3" w:rsidRDefault="000C53D3" w:rsidP="00A63806">
                  <w:pPr>
                    <w:pStyle w:val="NormalWeb"/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  <w:p w:rsidR="000C53D3" w:rsidRDefault="000C53D3" w:rsidP="00A63806">
                  <w:pPr>
                    <w:pStyle w:val="NormalWeb"/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  <w:p w:rsidR="000C53D3" w:rsidRDefault="000C53D3" w:rsidP="00A63806">
                  <w:pPr>
                    <w:pStyle w:val="NormalWeb"/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5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C53D3" w:rsidRDefault="000C53D3" w:rsidP="00A63806">
                  <w:pPr>
                    <w:pStyle w:val="NormalWeb"/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  <w:p w:rsidR="000C53D3" w:rsidRDefault="000C53D3" w:rsidP="00A63806">
                  <w:pPr>
                    <w:pStyle w:val="NormalWeb"/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  <w:p w:rsidR="000C53D3" w:rsidRDefault="000C53D3" w:rsidP="00A63806">
                  <w:pPr>
                    <w:pStyle w:val="NormalWeb"/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  <w:p w:rsidR="000C53D3" w:rsidRDefault="000C53D3" w:rsidP="00A63806">
                  <w:pPr>
                    <w:pStyle w:val="NormalWeb"/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  <w:p w:rsidR="000C53D3" w:rsidRDefault="000C53D3" w:rsidP="00A63806">
                  <w:pPr>
                    <w:pStyle w:val="NormalWeb"/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  <w:p w:rsidR="000C53D3" w:rsidRDefault="000C53D3" w:rsidP="00A63806">
                  <w:pPr>
                    <w:pStyle w:val="NormalWeb"/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C53D3" w:rsidRDefault="000C53D3" w:rsidP="00A63806">
                  <w:pPr>
                    <w:pStyle w:val="NormalWeb"/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  <w:p w:rsidR="000C53D3" w:rsidRDefault="000C53D3" w:rsidP="00A63806">
                  <w:pPr>
                    <w:pStyle w:val="NormalWeb"/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  <w:p w:rsidR="000C53D3" w:rsidRDefault="000C53D3" w:rsidP="00A63806">
                  <w:pPr>
                    <w:pStyle w:val="NormalWeb"/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  <w:p w:rsidR="000C53D3" w:rsidRDefault="000C53D3" w:rsidP="00A63806">
                  <w:pPr>
                    <w:pStyle w:val="NormalWeb"/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  <w:p w:rsidR="000C53D3" w:rsidRDefault="000C53D3" w:rsidP="00A63806">
                  <w:pPr>
                    <w:pStyle w:val="NormalWeb"/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  <w:p w:rsidR="000C53D3" w:rsidRDefault="000C53D3" w:rsidP="00A63806">
                  <w:pPr>
                    <w:pStyle w:val="NormalWeb"/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C53D3" w:rsidRDefault="000C53D3" w:rsidP="00A63806">
                  <w:pPr>
                    <w:pStyle w:val="NormalWeb"/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4000</w:t>
                  </w:r>
                </w:p>
                <w:p w:rsidR="000C53D3" w:rsidRDefault="000C53D3" w:rsidP="00A63806">
                  <w:pPr>
                    <w:pStyle w:val="NormalWeb"/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4000</w:t>
                  </w:r>
                </w:p>
                <w:p w:rsidR="000C53D3" w:rsidRDefault="000C53D3" w:rsidP="00A63806">
                  <w:pPr>
                    <w:pStyle w:val="NormalWeb"/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4000</w:t>
                  </w:r>
                </w:p>
                <w:p w:rsidR="000C53D3" w:rsidRDefault="000C53D3" w:rsidP="00A63806">
                  <w:pPr>
                    <w:pStyle w:val="NormalWeb"/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3000</w:t>
                  </w:r>
                </w:p>
                <w:p w:rsidR="000C53D3" w:rsidRDefault="000C53D3" w:rsidP="00A63806">
                  <w:pPr>
                    <w:pStyle w:val="NormalWeb"/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3000</w:t>
                  </w:r>
                </w:p>
                <w:p w:rsidR="000C53D3" w:rsidRDefault="000C53D3" w:rsidP="00A63806">
                  <w:pPr>
                    <w:pStyle w:val="NormalWeb"/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3000</w:t>
                  </w:r>
                </w:p>
              </w:tc>
              <w:tc>
                <w:tcPr>
                  <w:tcW w:w="10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C53D3" w:rsidRDefault="000C53D3" w:rsidP="00A63806">
                  <w:pPr>
                    <w:pStyle w:val="NormalWeb"/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</w:t>
                  </w:r>
                </w:p>
                <w:p w:rsidR="000C53D3" w:rsidRDefault="000C53D3" w:rsidP="00A63806">
                  <w:pPr>
                    <w:pStyle w:val="NormalWeb"/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</w:t>
                  </w:r>
                </w:p>
                <w:p w:rsidR="000C53D3" w:rsidRDefault="000C53D3" w:rsidP="00A63806">
                  <w:pPr>
                    <w:pStyle w:val="NormalWeb"/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</w:t>
                  </w:r>
                </w:p>
                <w:p w:rsidR="000C53D3" w:rsidRDefault="000C53D3" w:rsidP="00A63806">
                  <w:pPr>
                    <w:pStyle w:val="NormalWeb"/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</w:t>
                  </w:r>
                </w:p>
                <w:p w:rsidR="000C53D3" w:rsidRDefault="000C53D3" w:rsidP="00A63806">
                  <w:pPr>
                    <w:pStyle w:val="NormalWeb"/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</w:t>
                  </w:r>
                </w:p>
                <w:p w:rsidR="000C53D3" w:rsidRDefault="000C53D3" w:rsidP="00A63806">
                  <w:pPr>
                    <w:pStyle w:val="NormalWeb"/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</w:t>
                  </w:r>
                </w:p>
              </w:tc>
            </w:tr>
          </w:tbl>
          <w:p w:rsidR="000C53D3" w:rsidRDefault="000C53D3" w:rsidP="00A63806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 xml:space="preserve">　　备注：</w:t>
            </w:r>
            <w:r>
              <w:rPr>
                <w:szCs w:val="21"/>
              </w:rPr>
              <w:t xml:space="preserve"> </w:t>
            </w:r>
          </w:p>
          <w:p w:rsidR="000C53D3" w:rsidRDefault="000C53D3" w:rsidP="00A63806">
            <w:pPr>
              <w:pStyle w:val="NormalWeb"/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　⒈聘请校外教师经折算后计入教师总数，原则上聘请校外教师数</w:t>
            </w:r>
            <w:r w:rsidR="0027700F">
              <w:rPr>
                <w:rFonts w:hint="eastAsia"/>
                <w:sz w:val="21"/>
                <w:szCs w:val="21"/>
              </w:rPr>
              <w:t>与临床教师数之和</w:t>
            </w:r>
            <w:r>
              <w:rPr>
                <w:sz w:val="21"/>
                <w:szCs w:val="21"/>
              </w:rPr>
              <w:t>不超过专任教师总数的四分之一。</w:t>
            </w:r>
          </w:p>
          <w:p w:rsidR="000C53D3" w:rsidRDefault="000C53D3" w:rsidP="00A63806">
            <w:pPr>
              <w:pStyle w:val="NormalWeb"/>
              <w:spacing w:line="300" w:lineRule="exact"/>
              <w:ind w:firstLine="4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⒉凡生师比指标不高于表中数值，且其它指标不低于表中数值的学校为合格学校。</w:t>
            </w:r>
          </w:p>
          <w:p w:rsidR="00A63806" w:rsidRDefault="00A63806" w:rsidP="00A63806">
            <w:pPr>
              <w:pStyle w:val="NormalWeb"/>
              <w:spacing w:line="300" w:lineRule="exact"/>
              <w:ind w:firstLine="405"/>
              <w:rPr>
                <w:sz w:val="21"/>
                <w:szCs w:val="21"/>
              </w:rPr>
            </w:pPr>
          </w:p>
          <w:p w:rsidR="00A63806" w:rsidRPr="00A63806" w:rsidRDefault="00A63806" w:rsidP="00A63806">
            <w:pPr>
              <w:pStyle w:val="NormalWeb"/>
              <w:spacing w:line="300" w:lineRule="exact"/>
              <w:ind w:firstLine="405"/>
              <w:rPr>
                <w:sz w:val="21"/>
                <w:szCs w:val="21"/>
              </w:rPr>
            </w:pPr>
          </w:p>
          <w:p w:rsidR="0027666B" w:rsidRDefault="000C53D3" w:rsidP="007003FD">
            <w:pPr>
              <w:pStyle w:val="NormalWeb"/>
              <w:spacing w:line="300" w:lineRule="exac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　　</w:t>
            </w:r>
          </w:p>
          <w:p w:rsidR="0027666B" w:rsidRDefault="0027666B" w:rsidP="00017D2F">
            <w:pPr>
              <w:pStyle w:val="NormalWeb"/>
              <w:spacing w:line="300" w:lineRule="exact"/>
              <w:ind w:firstLine="405"/>
              <w:rPr>
                <w:sz w:val="21"/>
                <w:szCs w:val="21"/>
              </w:rPr>
            </w:pPr>
          </w:p>
          <w:p w:rsidR="000C53D3" w:rsidRDefault="000C53D3" w:rsidP="007003FD">
            <w:pPr>
              <w:pStyle w:val="NormalWeb"/>
              <w:spacing w:line="300" w:lineRule="exac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　</w:t>
            </w:r>
          </w:p>
          <w:p w:rsidR="000C53D3" w:rsidRDefault="000C53D3" w:rsidP="008C516A">
            <w:pPr>
              <w:pStyle w:val="NormalWeb"/>
              <w:spacing w:before="0" w:beforeAutospacing="0" w:after="0" w:afterAutospacing="0" w:line="300" w:lineRule="exact"/>
              <w:rPr>
                <w:sz w:val="21"/>
                <w:szCs w:val="21"/>
              </w:rPr>
            </w:pPr>
            <w:r>
              <w:rPr>
                <w:rStyle w:val="Strong"/>
                <w:sz w:val="21"/>
                <w:szCs w:val="21"/>
              </w:rPr>
              <w:t xml:space="preserve">　　备注：办学条件指标测算办法</w:t>
            </w:r>
          </w:p>
          <w:p w:rsidR="002568C7" w:rsidRDefault="000C53D3" w:rsidP="002568C7">
            <w:pPr>
              <w:pStyle w:val="NormalWeb"/>
              <w:spacing w:before="0" w:beforeAutospacing="0" w:after="0" w:afterAutospacing="0" w:line="300" w:lineRule="exact"/>
              <w:ind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折合在校生数=普通本、专科（高职）生数+</w:t>
            </w:r>
            <w:r w:rsidR="0027700F">
              <w:rPr>
                <w:rFonts w:hint="eastAsia"/>
                <w:sz w:val="21"/>
                <w:szCs w:val="21"/>
              </w:rPr>
              <w:t>附设中职班学生数+</w:t>
            </w:r>
            <w:r>
              <w:rPr>
                <w:sz w:val="21"/>
                <w:szCs w:val="21"/>
              </w:rPr>
              <w:t>硕士生数*1.5+博士生数*2+留学生数*3+预科生数+进修生数+夜大（业余）学生数*0.3+函授生数*0.1</w:t>
            </w:r>
            <w:r>
              <w:rPr>
                <w:sz w:val="21"/>
                <w:szCs w:val="21"/>
              </w:rPr>
              <w:br/>
              <w:t xml:space="preserve">　　全日制在校生数=普通本、专科（高职）生数+研究生数+留学生数+预科生数+进修生数</w:t>
            </w:r>
            <w:r>
              <w:rPr>
                <w:sz w:val="21"/>
                <w:szCs w:val="21"/>
              </w:rPr>
              <w:br/>
              <w:t xml:space="preserve">　　教师总数=专任教师数+聘请校外教师数*0.5</w:t>
            </w:r>
            <w:r w:rsidR="0027700F">
              <w:rPr>
                <w:rFonts w:hint="eastAsia"/>
                <w:sz w:val="21"/>
                <w:szCs w:val="21"/>
              </w:rPr>
              <w:t>+临床教师数*0.5</w:t>
            </w:r>
          </w:p>
          <w:p w:rsidR="000C53D3" w:rsidRDefault="002568C7" w:rsidP="002568C7">
            <w:pPr>
              <w:pStyle w:val="NormalWeb"/>
              <w:spacing w:before="0" w:beforeAutospacing="0" w:after="0" w:afterAutospacing="0" w:line="300" w:lineRule="exact"/>
              <w:ind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教师总数=专任教师数</w:t>
            </w:r>
            <w:r>
              <w:rPr>
                <w:sz w:val="21"/>
                <w:szCs w:val="21"/>
              </w:rPr>
              <w:t>*1.125</w:t>
            </w:r>
            <w:bookmarkStart w:id="0" w:name="_GoBack"/>
            <w:bookmarkEnd w:id="0"/>
            <w:r>
              <w:rPr>
                <w:sz w:val="21"/>
                <w:szCs w:val="21"/>
              </w:rPr>
              <w:t xml:space="preserve"> </w:t>
            </w:r>
            <w:r w:rsidR="00643C23">
              <w:rPr>
                <w:sz w:val="21"/>
                <w:szCs w:val="21"/>
              </w:rPr>
              <w:t>(</w:t>
            </w:r>
            <w:r w:rsidR="00643C23">
              <w:rPr>
                <w:rFonts w:eastAsiaTheme="minorEastAsia" w:hint="eastAsia"/>
                <w:sz w:val="21"/>
                <w:szCs w:val="21"/>
              </w:rPr>
              <w:t>聘请</w:t>
            </w:r>
            <w:r w:rsidR="00643C23">
              <w:rPr>
                <w:rFonts w:eastAsiaTheme="minorEastAsia" w:hint="eastAsia"/>
                <w:sz w:val="21"/>
                <w:szCs w:val="21"/>
              </w:rPr>
              <w:t>+</w:t>
            </w:r>
            <w:r w:rsidR="00643C23">
              <w:rPr>
                <w:rFonts w:eastAsiaTheme="minorEastAsia" w:hint="eastAsia"/>
                <w:sz w:val="21"/>
                <w:szCs w:val="21"/>
              </w:rPr>
              <w:t>临床总和</w:t>
            </w:r>
            <w:r w:rsidR="00643C23" w:rsidRPr="00643C23">
              <w:rPr>
                <w:rFonts w:hint="eastAsia"/>
                <w:sz w:val="21"/>
                <w:szCs w:val="21"/>
              </w:rPr>
              <w:t>超过四分之一的直接用专任教师</w:t>
            </w:r>
            <w:r w:rsidR="00643C23">
              <w:rPr>
                <w:rFonts w:hint="eastAsia"/>
                <w:sz w:val="21"/>
                <w:szCs w:val="21"/>
              </w:rPr>
              <w:t>*1.125</w:t>
            </w:r>
            <w:r w:rsidR="00643C23">
              <w:rPr>
                <w:sz w:val="21"/>
                <w:szCs w:val="21"/>
              </w:rPr>
              <w:t>)</w:t>
            </w:r>
            <w:r w:rsidR="000C53D3">
              <w:rPr>
                <w:sz w:val="21"/>
                <w:szCs w:val="21"/>
              </w:rPr>
              <w:br/>
              <w:t xml:space="preserve">　　⒈生师比=折合在校生数/教师总数 </w:t>
            </w:r>
            <w:r w:rsidR="000C53D3">
              <w:rPr>
                <w:sz w:val="21"/>
                <w:szCs w:val="21"/>
              </w:rPr>
              <w:br/>
              <w:t xml:space="preserve">　　⒉具有研究生学位教师占专任教师的比例=具有研究生学位专任教师数/专任教师数</w:t>
            </w:r>
            <w:r w:rsidR="000C53D3">
              <w:rPr>
                <w:sz w:val="21"/>
                <w:szCs w:val="21"/>
              </w:rPr>
              <w:br/>
              <w:t xml:space="preserve">　　⒊生均教学行政用房=（教学及辅助用房面积+行政办公用房面积）/全日制在校生数</w:t>
            </w:r>
            <w:r w:rsidR="000C53D3">
              <w:rPr>
                <w:sz w:val="21"/>
                <w:szCs w:val="21"/>
              </w:rPr>
              <w:br/>
              <w:t xml:space="preserve">　　⒋生均教学科研仪器设备值=教学科研仪器设备资产总值/折合在校生数</w:t>
            </w:r>
            <w:r w:rsidR="000C53D3">
              <w:rPr>
                <w:sz w:val="21"/>
                <w:szCs w:val="21"/>
              </w:rPr>
              <w:br/>
              <w:t xml:space="preserve">　　⒌生均图书=图书总数/折合在校生数 </w:t>
            </w:r>
            <w:r w:rsidR="000C53D3">
              <w:rPr>
                <w:sz w:val="21"/>
                <w:szCs w:val="21"/>
              </w:rPr>
              <w:br/>
              <w:t xml:space="preserve">　　</w:t>
            </w:r>
            <w:r w:rsidR="000C53D3">
              <w:rPr>
                <w:sz w:val="21"/>
                <w:szCs w:val="21"/>
              </w:rPr>
              <w:br/>
              <w:t xml:space="preserve">　　说明：　　⒈进修生数指进修及培训时间在一年以上的学生数。</w:t>
            </w:r>
            <w:r w:rsidR="000C53D3">
              <w:rPr>
                <w:sz w:val="21"/>
                <w:szCs w:val="21"/>
              </w:rPr>
              <w:br/>
              <w:t xml:space="preserve">　　</w:t>
            </w:r>
          </w:p>
        </w:tc>
      </w:tr>
    </w:tbl>
    <w:p w:rsidR="000C53D3" w:rsidRDefault="000C53D3" w:rsidP="00A63806">
      <w:pPr>
        <w:spacing w:line="300" w:lineRule="exact"/>
      </w:pPr>
    </w:p>
    <w:sectPr w:rsidR="000C53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B15" w:rsidRDefault="00453B15" w:rsidP="00A63806">
      <w:r>
        <w:separator/>
      </w:r>
    </w:p>
  </w:endnote>
  <w:endnote w:type="continuationSeparator" w:id="0">
    <w:p w:rsidR="00453B15" w:rsidRDefault="00453B15" w:rsidP="00A6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B15" w:rsidRDefault="00453B15" w:rsidP="00A63806">
      <w:r>
        <w:separator/>
      </w:r>
    </w:p>
  </w:footnote>
  <w:footnote w:type="continuationSeparator" w:id="0">
    <w:p w:rsidR="00453B15" w:rsidRDefault="00453B15" w:rsidP="00A63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806"/>
    <w:rsid w:val="00017D2F"/>
    <w:rsid w:val="000C53D3"/>
    <w:rsid w:val="002568C7"/>
    <w:rsid w:val="0027666B"/>
    <w:rsid w:val="0027700F"/>
    <w:rsid w:val="00453B15"/>
    <w:rsid w:val="00524521"/>
    <w:rsid w:val="00591570"/>
    <w:rsid w:val="005F1C2E"/>
    <w:rsid w:val="00643C23"/>
    <w:rsid w:val="007003FD"/>
    <w:rsid w:val="00776CE1"/>
    <w:rsid w:val="008020C3"/>
    <w:rsid w:val="00887013"/>
    <w:rsid w:val="008C516A"/>
    <w:rsid w:val="0097272C"/>
    <w:rsid w:val="00A25869"/>
    <w:rsid w:val="00A63806"/>
    <w:rsid w:val="00BA78FC"/>
    <w:rsid w:val="00E44AD3"/>
    <w:rsid w:val="00F4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02D8DC"/>
  <w15:docId w15:val="{30AD76F1-4E90-514A-A177-36E49C82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Strong">
    <w:name w:val="Strong"/>
    <w:basedOn w:val="DefaultParagraphFont"/>
    <w:qFormat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638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63806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A638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6380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C34A9-5F9D-8B4E-A8E3-F35CEF8E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普通高等学校基本办学条件指标（试行）</vt:lpstr>
    </vt:vector>
  </TitlesOfParts>
  <Company>江航学院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普通高等学校基本办学条件指标（试行）</dc:title>
  <dc:creator>江航学院</dc:creator>
  <cp:lastModifiedBy>Microsoft Office User</cp:lastModifiedBy>
  <cp:revision>5</cp:revision>
  <dcterms:created xsi:type="dcterms:W3CDTF">2018-01-29T07:46:00Z</dcterms:created>
  <dcterms:modified xsi:type="dcterms:W3CDTF">2018-02-24T08:45:00Z</dcterms:modified>
</cp:coreProperties>
</file>